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7875A" w14:textId="649EAD2D" w:rsidR="007F57BE" w:rsidRPr="00F91241" w:rsidRDefault="00923CB2">
      <w:r w:rsidRPr="00F91241">
        <w:t>Name: _______________________________________________________ Date: ______________________ Period: _________</w:t>
      </w:r>
    </w:p>
    <w:p w14:paraId="4C305433" w14:textId="77777777" w:rsidR="006A7793" w:rsidRPr="00F91241" w:rsidRDefault="006A7793"/>
    <w:p w14:paraId="366690A8" w14:textId="68FAB233" w:rsidR="00923CB2" w:rsidRPr="00F91241" w:rsidRDefault="00923CB2" w:rsidP="00923CB2">
      <w:pPr>
        <w:spacing w:line="276" w:lineRule="auto"/>
      </w:pPr>
      <w:r w:rsidRPr="00F91241">
        <w:t>What is a thesis statement? How does it help the person writing the paper, and what does it tell the readers of the paper?</w:t>
      </w:r>
    </w:p>
    <w:p w14:paraId="5F625DDD" w14:textId="49B5AF32" w:rsidR="00923CB2" w:rsidRPr="00F91241" w:rsidRDefault="00923CB2" w:rsidP="00923CB2">
      <w:pPr>
        <w:spacing w:line="276" w:lineRule="auto"/>
      </w:pPr>
      <w:r w:rsidRPr="00F9124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E3060" w:rsidRPr="00F91241">
        <w:t>_________</w:t>
      </w:r>
    </w:p>
    <w:p w14:paraId="24AB6A32" w14:textId="5A0EE36F" w:rsidR="00923CB2" w:rsidRPr="00F91241" w:rsidRDefault="00923CB2" w:rsidP="00923CB2">
      <w:pPr>
        <w:spacing w:line="276" w:lineRule="auto"/>
      </w:pPr>
      <w:r w:rsidRPr="00F91241">
        <w:t>______________________________________________________________________________________________________________________________________________________________________________________________________________________________</w:t>
      </w:r>
      <w:r w:rsidR="00DE3060">
        <w:t>______</w:t>
      </w:r>
    </w:p>
    <w:p w14:paraId="751AFBD8" w14:textId="77777777" w:rsidR="006A7793" w:rsidRPr="00F91241" w:rsidRDefault="006A7793">
      <w:bookmarkStart w:id="0" w:name="_GoBack"/>
      <w:bookmarkEnd w:id="0"/>
    </w:p>
    <w:p w14:paraId="33C656CE" w14:textId="2249A471" w:rsidR="00923CB2" w:rsidRPr="00F91241" w:rsidRDefault="00923CB2">
      <w:pPr>
        <w:rPr>
          <w:b/>
        </w:rPr>
      </w:pPr>
      <w:r w:rsidRPr="00F91241">
        <w:rPr>
          <w:b/>
        </w:rPr>
        <w:t xml:space="preserve">The following opening paragraphs come from real, published essays. These are the types of essays you get to write in college, basically. Way cooler than </w:t>
      </w:r>
      <w:r w:rsidRPr="00F91241">
        <w:rPr>
          <w:b/>
          <w:i/>
        </w:rPr>
        <w:t>Scarlet Letter</w:t>
      </w:r>
      <w:r w:rsidRPr="00F91241">
        <w:rPr>
          <w:b/>
        </w:rPr>
        <w:t xml:space="preserve"> essays, right?</w:t>
      </w:r>
    </w:p>
    <w:p w14:paraId="28907161" w14:textId="77777777" w:rsidR="00923CB2" w:rsidRPr="00F91241" w:rsidRDefault="00923CB2">
      <w:pPr>
        <w:rPr>
          <w:b/>
        </w:rPr>
      </w:pPr>
    </w:p>
    <w:p w14:paraId="570390C9" w14:textId="3A6645C8" w:rsidR="00923CB2" w:rsidRPr="00F91241" w:rsidRDefault="00923CB2">
      <w:pPr>
        <w:rPr>
          <w:b/>
        </w:rPr>
      </w:pPr>
      <w:r w:rsidRPr="00F91241">
        <w:rPr>
          <w:b/>
        </w:rPr>
        <w:t xml:space="preserve">Underline the sentence you </w:t>
      </w:r>
      <w:r w:rsidRPr="00F91241">
        <w:rPr>
          <w:b/>
          <w:i/>
        </w:rPr>
        <w:t>think</w:t>
      </w:r>
      <w:r w:rsidRPr="00F91241">
        <w:rPr>
          <w:b/>
        </w:rPr>
        <w:t xml:space="preserve"> is the paper’s t</w:t>
      </w:r>
      <w:r w:rsidR="00321986">
        <w:rPr>
          <w:b/>
        </w:rPr>
        <w:t>hesis statement and use the margins</w:t>
      </w:r>
      <w:r w:rsidRPr="00F91241">
        <w:rPr>
          <w:b/>
        </w:rPr>
        <w:t xml:space="preserve"> to briefly explain</w:t>
      </w:r>
      <w:r w:rsidR="00F91241" w:rsidRPr="00F91241">
        <w:rPr>
          <w:b/>
        </w:rPr>
        <w:t xml:space="preserve"> what the</w:t>
      </w:r>
      <w:r w:rsidR="00321986">
        <w:rPr>
          <w:b/>
        </w:rPr>
        <w:t xml:space="preserve"> thesis statement says these real-life essays will go on to talk about</w:t>
      </w:r>
    </w:p>
    <w:p w14:paraId="3E7F288B" w14:textId="77777777" w:rsidR="00923CB2" w:rsidRPr="00F91241" w:rsidRDefault="00923CB2"/>
    <w:p w14:paraId="761B55AA" w14:textId="5CA07C86" w:rsidR="006A7793" w:rsidRPr="00F91241" w:rsidRDefault="00923CB2">
      <w:pPr>
        <w:rPr>
          <w:rFonts w:ascii="Helvetica" w:hAnsi="Helvetica"/>
          <w:b/>
        </w:rPr>
      </w:pPr>
      <w:r w:rsidRPr="00F91241">
        <w:rPr>
          <w:rFonts w:ascii="Helvetica" w:hAnsi="Helvetica"/>
          <w:b/>
        </w:rPr>
        <w:t>Pixar Shorts: Handling Tough Emotions</w:t>
      </w:r>
    </w:p>
    <w:p w14:paraId="11B2483B" w14:textId="5AB310EB" w:rsidR="006A7793" w:rsidRPr="00F91241" w:rsidRDefault="006A7793" w:rsidP="006A7793">
      <w:pPr>
        <w:pStyle w:val="NormalWeb"/>
        <w:shd w:val="clear" w:color="auto" w:fill="FFFFFF"/>
        <w:spacing w:before="0" w:beforeAutospacing="0" w:after="255" w:afterAutospacing="0" w:line="315" w:lineRule="atLeast"/>
        <w:rPr>
          <w:rFonts w:ascii="Helvetica" w:hAnsi="Helvetica"/>
          <w:sz w:val="21"/>
          <w:szCs w:val="21"/>
        </w:rPr>
      </w:pPr>
      <w:r w:rsidRPr="00F91241">
        <w:rPr>
          <w:rFonts w:ascii="Helvetica" w:hAnsi="Helvetica"/>
          <w:sz w:val="21"/>
          <w:szCs w:val="21"/>
        </w:rPr>
        <w:t>Alongside their major feature films, Pixar Animation Studios have created a signi</w:t>
      </w:r>
      <w:r w:rsidR="00923CB2" w:rsidRPr="00F91241">
        <w:rPr>
          <w:rFonts w:ascii="Helvetica" w:hAnsi="Helvetica"/>
          <w:sz w:val="21"/>
          <w:szCs w:val="21"/>
        </w:rPr>
        <w:t xml:space="preserve">ficant selection of short </w:t>
      </w:r>
      <w:proofErr w:type="gramStart"/>
      <w:r w:rsidR="00923CB2" w:rsidRPr="00F91241">
        <w:rPr>
          <w:rFonts w:ascii="Helvetica" w:hAnsi="Helvetica"/>
          <w:sz w:val="21"/>
          <w:szCs w:val="21"/>
        </w:rPr>
        <w:t>films</w:t>
      </w:r>
      <w:r w:rsidRPr="00F91241">
        <w:rPr>
          <w:rFonts w:ascii="Helvetica" w:hAnsi="Helvetica"/>
          <w:sz w:val="21"/>
          <w:szCs w:val="21"/>
        </w:rPr>
        <w:t xml:space="preserve"> which</w:t>
      </w:r>
      <w:proofErr w:type="gramEnd"/>
      <w:r w:rsidRPr="00F91241">
        <w:rPr>
          <w:rFonts w:ascii="Helvetica" w:hAnsi="Helvetica"/>
          <w:sz w:val="21"/>
          <w:szCs w:val="21"/>
        </w:rPr>
        <w:t xml:space="preserve"> are diverse in both subject matter and animation styles. </w:t>
      </w:r>
      <w:r w:rsidR="00923CB2" w:rsidRPr="00F91241">
        <w:rPr>
          <w:rFonts w:ascii="Helvetica" w:hAnsi="Helvetica"/>
          <w:sz w:val="21"/>
          <w:szCs w:val="21"/>
        </w:rPr>
        <w:t>The</w:t>
      </w:r>
      <w:r w:rsidRPr="00F91241">
        <w:rPr>
          <w:rFonts w:ascii="Helvetica" w:hAnsi="Helvetica"/>
          <w:sz w:val="21"/>
          <w:szCs w:val="21"/>
        </w:rPr>
        <w:t xml:space="preserve"> visual styles </w:t>
      </w:r>
      <w:r w:rsidR="00923CB2" w:rsidRPr="00F91241">
        <w:rPr>
          <w:rFonts w:ascii="Helvetica" w:hAnsi="Helvetica"/>
          <w:sz w:val="21"/>
          <w:szCs w:val="21"/>
        </w:rPr>
        <w:t xml:space="preserve">of Pixar films </w:t>
      </w:r>
      <w:r w:rsidRPr="00F91241">
        <w:rPr>
          <w:rFonts w:ascii="Helvetica" w:hAnsi="Helvetica"/>
          <w:sz w:val="21"/>
          <w:szCs w:val="21"/>
        </w:rPr>
        <w:t>are equally expansive, ranging from traditional ways of depicting animals through to new forms of animated photorealism.</w:t>
      </w:r>
      <w:r w:rsidR="00F91241" w:rsidRPr="00F91241">
        <w:rPr>
          <w:rFonts w:ascii="Helvetica" w:hAnsi="Helvetica"/>
          <w:sz w:val="21"/>
          <w:szCs w:val="21"/>
        </w:rPr>
        <w:t xml:space="preserve"> Despite their brevity, Pixar shorts have a huge emotional wallop as their stories range from how a newly shorn lamb develops resilience to what it feels like to fall in love for the first time.</w:t>
      </w:r>
    </w:p>
    <w:p w14:paraId="62CF0D3A" w14:textId="4CC1D656" w:rsidR="006A7793" w:rsidRPr="00F91241" w:rsidRDefault="00085D16" w:rsidP="00F91241">
      <w:pPr>
        <w:pStyle w:val="Heading1"/>
        <w:spacing w:before="0"/>
        <w:rPr>
          <w:rFonts w:ascii="Helvetica" w:eastAsia="Times New Roman" w:hAnsi="Helvetica" w:cs="Times New Roman"/>
          <w:color w:val="auto"/>
          <w:sz w:val="21"/>
          <w:szCs w:val="21"/>
        </w:rPr>
      </w:pPr>
      <w:r w:rsidRPr="00F91241">
        <w:rPr>
          <w:rFonts w:ascii="Helvetica" w:eastAsia="Times New Roman" w:hAnsi="Helvetica" w:cs="Times New Roman"/>
          <w:color w:val="auto"/>
          <w:sz w:val="21"/>
          <w:szCs w:val="21"/>
        </w:rPr>
        <w:t>Cooking like a Rat: Sensation and Politics in Disney-Pixar's</w:t>
      </w:r>
      <w:r w:rsidRPr="00F91241">
        <w:rPr>
          <w:rStyle w:val="apple-converted-space"/>
          <w:rFonts w:ascii="Helvetica" w:eastAsia="Times New Roman" w:hAnsi="Helvetica" w:cs="Times New Roman"/>
          <w:color w:val="auto"/>
          <w:sz w:val="21"/>
          <w:szCs w:val="21"/>
        </w:rPr>
        <w:t> </w:t>
      </w:r>
      <w:r w:rsidRPr="00F91241">
        <w:rPr>
          <w:rFonts w:ascii="Helvetica" w:eastAsia="Times New Roman" w:hAnsi="Helvetica" w:cs="Times New Roman"/>
          <w:i/>
          <w:iCs/>
          <w:color w:val="auto"/>
          <w:sz w:val="21"/>
          <w:szCs w:val="21"/>
        </w:rPr>
        <w:t>Ratatouille</w:t>
      </w:r>
    </w:p>
    <w:p w14:paraId="3C3B499B" w14:textId="1D85DA64" w:rsidR="006A7793" w:rsidRPr="00E034AF" w:rsidRDefault="006A7793" w:rsidP="00E034AF">
      <w:pPr>
        <w:spacing w:line="276" w:lineRule="auto"/>
        <w:rPr>
          <w:rFonts w:ascii="Times" w:eastAsia="Times New Roman" w:hAnsi="Times" w:cs="Times New Roman"/>
          <w:sz w:val="21"/>
          <w:szCs w:val="21"/>
        </w:rPr>
      </w:pPr>
      <w:r w:rsidRPr="00E034AF">
        <w:rPr>
          <w:rFonts w:ascii="Helvetica" w:eastAsia="Times New Roman" w:hAnsi="Helvetica" w:cs="Times New Roman"/>
          <w:sz w:val="21"/>
          <w:szCs w:val="21"/>
          <w:shd w:val="clear" w:color="auto" w:fill="FFFFFF"/>
        </w:rPr>
        <w:t>The film </w:t>
      </w:r>
      <w:r w:rsidRPr="00E034AF">
        <w:rPr>
          <w:rFonts w:ascii="Helvetica" w:eastAsia="Times New Roman" w:hAnsi="Helvetica" w:cs="Times New Roman"/>
          <w:i/>
          <w:iCs/>
          <w:sz w:val="21"/>
          <w:szCs w:val="21"/>
          <w:shd w:val="clear" w:color="auto" w:fill="FFFFFF"/>
        </w:rPr>
        <w:t>Ratatouille</w:t>
      </w:r>
      <w:r w:rsidRPr="00E034AF">
        <w:rPr>
          <w:rFonts w:ascii="Helvetica" w:eastAsia="Times New Roman" w:hAnsi="Helvetica" w:cs="Times New Roman"/>
          <w:sz w:val="21"/>
          <w:szCs w:val="21"/>
          <w:shd w:val="clear" w:color="auto" w:fill="FFFFFF"/>
        </w:rPr>
        <w:t> appeared in 2007 to win acclaim from popular and critical audiences alike. This computer animated film made by the global cultural machine Disney-Pixar explores how sensorial events, such as fine dining and physical comedy, contribute to radical changes to communities and individuals. It is a film that presents representations of sensation and explores how sensation disrupts representation. Importantly, the film, like many Pixar productions, comments on the classical Disney animation tradition, but also participates in contemporary modernization, or the cultural transition to new media and rapidly advancing intelligent technologies. Additionally, </w:t>
      </w:r>
      <w:r w:rsidRPr="00E034AF">
        <w:rPr>
          <w:rFonts w:ascii="Helvetica" w:eastAsia="Times New Roman" w:hAnsi="Helvetica" w:cs="Times New Roman"/>
          <w:i/>
          <w:iCs/>
          <w:sz w:val="21"/>
          <w:szCs w:val="21"/>
          <w:shd w:val="clear" w:color="auto" w:fill="FFFFFF"/>
        </w:rPr>
        <w:t>Ratatouille</w:t>
      </w:r>
      <w:r w:rsidRPr="00E034AF">
        <w:rPr>
          <w:rFonts w:ascii="Helvetica" w:eastAsia="Times New Roman" w:hAnsi="Helvetica" w:cs="Times New Roman"/>
          <w:sz w:val="21"/>
          <w:szCs w:val="21"/>
          <w:shd w:val="clear" w:color="auto" w:fill="FFFFFF"/>
        </w:rPr>
        <w:t xml:space="preserve"> intersects with political theory that considers the role of sensation and representation in everyday life. </w:t>
      </w:r>
      <w:r w:rsidR="00F91241" w:rsidRPr="00E034AF">
        <w:rPr>
          <w:rFonts w:ascii="Helvetica" w:eastAsia="Times New Roman" w:hAnsi="Helvetica" w:cs="Times New Roman"/>
          <w:sz w:val="21"/>
          <w:szCs w:val="21"/>
          <w:shd w:val="clear" w:color="auto" w:fill="FFFFFF"/>
        </w:rPr>
        <w:t xml:space="preserve">Overall, </w:t>
      </w:r>
      <w:r w:rsidRPr="00E034AF">
        <w:rPr>
          <w:rFonts w:ascii="Helvetica" w:eastAsia="Times New Roman" w:hAnsi="Helvetica" w:cs="Times New Roman"/>
          <w:i/>
          <w:iCs/>
          <w:sz w:val="21"/>
          <w:szCs w:val="21"/>
          <w:shd w:val="clear" w:color="auto" w:fill="FFFFFF"/>
        </w:rPr>
        <w:t>Ratatouille</w:t>
      </w:r>
      <w:r w:rsidRPr="00E034AF">
        <w:rPr>
          <w:rFonts w:ascii="Helvetica" w:eastAsia="Times New Roman" w:hAnsi="Helvetica" w:cs="Times New Roman"/>
          <w:sz w:val="21"/>
          <w:szCs w:val="21"/>
          <w:shd w:val="clear" w:color="auto" w:fill="FFFFFF"/>
        </w:rPr>
        <w:t> contributes to Pixar's commentary on and participation in contemporary modernization by showing how sensation, vulnerability, and creative apparatuses contribute to new modes of existence within a democracy.</w:t>
      </w:r>
    </w:p>
    <w:p w14:paraId="4983897D" w14:textId="77777777" w:rsidR="006A7793" w:rsidRPr="00F91241" w:rsidRDefault="006A7793"/>
    <w:p w14:paraId="30166690" w14:textId="522FC82E" w:rsidR="00085D16" w:rsidRPr="00E034AF" w:rsidRDefault="00085D16" w:rsidP="00E034AF">
      <w:pPr>
        <w:pStyle w:val="Heading1"/>
        <w:shd w:val="clear" w:color="auto" w:fill="FFFFFF"/>
        <w:spacing w:before="0" w:line="264" w:lineRule="atLeast"/>
        <w:textAlignment w:val="baseline"/>
        <w:rPr>
          <w:rFonts w:ascii="Helvetica" w:eastAsia="Times New Roman" w:hAnsi="Helvetica" w:cs="Times New Roman"/>
          <w:color w:val="auto"/>
          <w:sz w:val="21"/>
          <w:szCs w:val="21"/>
        </w:rPr>
      </w:pPr>
      <w:proofErr w:type="gramStart"/>
      <w:r w:rsidRPr="00E034AF">
        <w:rPr>
          <w:rFonts w:ascii="Helvetica" w:eastAsia="Times New Roman" w:hAnsi="Helvetica" w:cs="Times New Roman"/>
          <w:color w:val="auto"/>
          <w:sz w:val="21"/>
          <w:szCs w:val="21"/>
        </w:rPr>
        <w:t xml:space="preserve">They Want </w:t>
      </w:r>
      <w:proofErr w:type="spellStart"/>
      <w:r w:rsidRPr="00E034AF">
        <w:rPr>
          <w:rFonts w:ascii="Helvetica" w:eastAsia="Times New Roman" w:hAnsi="Helvetica" w:cs="Times New Roman"/>
          <w:color w:val="auto"/>
          <w:sz w:val="21"/>
          <w:szCs w:val="21"/>
        </w:rPr>
        <w:t>Unfreedom</w:t>
      </w:r>
      <w:proofErr w:type="spellEnd"/>
      <w:r w:rsidRPr="00E034AF">
        <w:rPr>
          <w:rFonts w:ascii="Helvetica" w:eastAsia="Times New Roman" w:hAnsi="Helvetica" w:cs="Times New Roman"/>
          <w:color w:val="auto"/>
          <w:sz w:val="21"/>
          <w:szCs w:val="21"/>
        </w:rPr>
        <w:t xml:space="preserve"> and One-Dimensional Thought?</w:t>
      </w:r>
      <w:proofErr w:type="gramEnd"/>
      <w:r w:rsidRPr="00E034AF">
        <w:rPr>
          <w:rFonts w:ascii="Helvetica" w:eastAsia="Times New Roman" w:hAnsi="Helvetica" w:cs="Times New Roman"/>
          <w:color w:val="auto"/>
          <w:sz w:val="21"/>
          <w:szCs w:val="21"/>
        </w:rPr>
        <w:t xml:space="preserve"> I'll Give Them </w:t>
      </w:r>
      <w:proofErr w:type="spellStart"/>
      <w:r w:rsidRPr="00E034AF">
        <w:rPr>
          <w:rFonts w:ascii="Helvetica" w:eastAsia="Times New Roman" w:hAnsi="Helvetica" w:cs="Times New Roman"/>
          <w:color w:val="auto"/>
          <w:sz w:val="21"/>
          <w:szCs w:val="21"/>
        </w:rPr>
        <w:t>Unfreedom</w:t>
      </w:r>
      <w:proofErr w:type="spellEnd"/>
      <w:r w:rsidRPr="00E034AF">
        <w:rPr>
          <w:rFonts w:ascii="Helvetica" w:eastAsia="Times New Roman" w:hAnsi="Helvetica" w:cs="Times New Roman"/>
          <w:color w:val="auto"/>
          <w:sz w:val="21"/>
          <w:szCs w:val="21"/>
        </w:rPr>
        <w:t xml:space="preserve"> and One-Dimensional Thought: George Lucas, THX-1138, and the Persistence of </w:t>
      </w:r>
      <w:proofErr w:type="spellStart"/>
      <w:r w:rsidRPr="00E034AF">
        <w:rPr>
          <w:rFonts w:ascii="Helvetica" w:eastAsia="Times New Roman" w:hAnsi="Helvetica" w:cs="Times New Roman"/>
          <w:color w:val="auto"/>
          <w:sz w:val="21"/>
          <w:szCs w:val="21"/>
        </w:rPr>
        <w:t>Marcusian</w:t>
      </w:r>
      <w:proofErr w:type="spellEnd"/>
      <w:r w:rsidRPr="00E034AF">
        <w:rPr>
          <w:rFonts w:ascii="Helvetica" w:eastAsia="Times New Roman" w:hAnsi="Helvetica" w:cs="Times New Roman"/>
          <w:color w:val="auto"/>
          <w:sz w:val="21"/>
          <w:szCs w:val="21"/>
        </w:rPr>
        <w:t xml:space="preserve"> Social Critique in American Graffiti and the Star Wars Films</w:t>
      </w:r>
    </w:p>
    <w:p w14:paraId="1D0DF233" w14:textId="6B77B2A2" w:rsidR="00085D16" w:rsidRPr="00640E6A" w:rsidRDefault="006A7793">
      <w:pPr>
        <w:rPr>
          <w:rFonts w:ascii="Times" w:eastAsia="Times New Roman" w:hAnsi="Times" w:cs="Times New Roman"/>
          <w:sz w:val="20"/>
          <w:szCs w:val="20"/>
        </w:rPr>
      </w:pPr>
      <w:r w:rsidRPr="00F91241">
        <w:rPr>
          <w:rFonts w:ascii="Helvetica" w:eastAsia="Times New Roman" w:hAnsi="Helvetica" w:cs="Times New Roman"/>
          <w:sz w:val="21"/>
          <w:szCs w:val="21"/>
          <w:shd w:val="clear" w:color="auto" w:fill="FFFFFF"/>
        </w:rPr>
        <w:t>Let's say that there was a commercially successful director whose first movie had been moderately successful with critics but a disaster at the box office. Let's further stipulate that this film was a deliberately difficult and noncommercial critique of American Society, a movie remembered decades later by no less an arbiter of commercialized popular culture than Entertainment Weekly as "a head-scratcher of a science-fiction flick" (</w:t>
      </w:r>
      <w:proofErr w:type="spellStart"/>
      <w:r w:rsidRPr="00F91241">
        <w:rPr>
          <w:rFonts w:ascii="Helvetica" w:eastAsia="Times New Roman" w:hAnsi="Helvetica" w:cs="Times New Roman"/>
          <w:sz w:val="21"/>
          <w:szCs w:val="21"/>
          <w:shd w:val="clear" w:color="auto" w:fill="FFFFFF"/>
        </w:rPr>
        <w:t>Nashawaty</w:t>
      </w:r>
      <w:proofErr w:type="spellEnd"/>
      <w:r w:rsidRPr="00F91241">
        <w:rPr>
          <w:rFonts w:ascii="Helvetica" w:eastAsia="Times New Roman" w:hAnsi="Helvetica" w:cs="Times New Roman"/>
          <w:sz w:val="21"/>
          <w:szCs w:val="21"/>
          <w:shd w:val="clear" w:color="auto" w:fill="FFFFFF"/>
        </w:rPr>
        <w:t xml:space="preserve"> 94). In light of</w:t>
      </w:r>
      <w:r w:rsidR="00E034AF">
        <w:rPr>
          <w:rFonts w:ascii="Helvetica" w:eastAsia="Times New Roman" w:hAnsi="Helvetica" w:cs="Times New Roman"/>
          <w:sz w:val="21"/>
          <w:szCs w:val="21"/>
          <w:shd w:val="clear" w:color="auto" w:fill="FFFFFF"/>
        </w:rPr>
        <w:t xml:space="preserve"> </w:t>
      </w:r>
      <w:r w:rsidRPr="00F91241">
        <w:rPr>
          <w:rFonts w:ascii="Helvetica" w:eastAsia="Times New Roman" w:hAnsi="Helvetica" w:cs="Times New Roman"/>
          <w:sz w:val="21"/>
          <w:szCs w:val="21"/>
          <w:shd w:val="clear" w:color="auto" w:fill="FFFFFF"/>
        </w:rPr>
        <w:t>that director's later success with high school nostalgia and then a decidedly non-head-scratcher variety of science fiction, it would be easy to see the first movie as a rookie idealist's mistake, and that director's later, more commercial and more commercially successful work, as either a sign of someone who has entered reality or as a sign of someone who has sold out.</w:t>
      </w:r>
    </w:p>
    <w:p w14:paraId="22EC91B5" w14:textId="6A0CF087" w:rsidR="00085D16" w:rsidRPr="00640E6A" w:rsidRDefault="00085D16" w:rsidP="00640E6A">
      <w:pPr>
        <w:spacing w:line="312" w:lineRule="atLeast"/>
        <w:textAlignment w:val="baseline"/>
        <w:outlineLvl w:val="2"/>
        <w:rPr>
          <w:rFonts w:ascii="Helvetica" w:eastAsia="Arial Unicode MS" w:hAnsi="Helvetica" w:cs="Arial Unicode MS"/>
          <w:b/>
          <w:bCs/>
          <w:sz w:val="21"/>
          <w:szCs w:val="21"/>
        </w:rPr>
      </w:pPr>
      <w:r w:rsidRPr="00640E6A">
        <w:rPr>
          <w:rFonts w:ascii="Helvetica" w:eastAsia="Arial Unicode MS" w:hAnsi="Helvetica" w:cs="Arial Unicode MS"/>
          <w:b/>
          <w:bCs/>
          <w:sz w:val="21"/>
          <w:szCs w:val="21"/>
        </w:rPr>
        <w:lastRenderedPageBreak/>
        <w:t>Fighting the Battles We Never Could: </w:t>
      </w:r>
      <w:r w:rsidRPr="00640E6A">
        <w:rPr>
          <w:rFonts w:ascii="Helvetica" w:eastAsia="Arial Unicode MS" w:hAnsi="Helvetica" w:cs="Arial Unicode MS"/>
          <w:b/>
          <w:bCs/>
          <w:i/>
          <w:iCs/>
          <w:sz w:val="21"/>
          <w:szCs w:val="21"/>
          <w:bdr w:val="none" w:sz="0" w:space="0" w:color="auto" w:frame="1"/>
        </w:rPr>
        <w:t>The Avengers</w:t>
      </w:r>
      <w:r w:rsidRPr="00640E6A">
        <w:rPr>
          <w:rFonts w:ascii="Helvetica" w:eastAsia="Arial Unicode MS" w:hAnsi="Helvetica" w:cs="Arial Unicode MS"/>
          <w:b/>
          <w:bCs/>
          <w:sz w:val="21"/>
          <w:szCs w:val="21"/>
        </w:rPr>
        <w:t> and Post-September 11 American Political Identities</w:t>
      </w:r>
    </w:p>
    <w:p w14:paraId="689E8553" w14:textId="2D1B89E5" w:rsidR="00085D16" w:rsidRPr="00640E6A" w:rsidRDefault="00085D16" w:rsidP="00085D16">
      <w:pPr>
        <w:rPr>
          <w:rFonts w:ascii="Helvetica" w:eastAsia="Times New Roman" w:hAnsi="Helvetica" w:cs="Times New Roman"/>
          <w:sz w:val="21"/>
          <w:szCs w:val="21"/>
        </w:rPr>
      </w:pPr>
      <w:r w:rsidRPr="00640E6A">
        <w:rPr>
          <w:rFonts w:ascii="Helvetica" w:eastAsia="Arial Unicode MS" w:hAnsi="Helvetica" w:cs="Arial Unicode MS"/>
          <w:sz w:val="21"/>
          <w:szCs w:val="21"/>
          <w:shd w:val="clear" w:color="auto" w:fill="F1F1F1"/>
        </w:rPr>
        <w:t>On June 26, 2012, Marvel's </w:t>
      </w:r>
      <w:r w:rsidRPr="00640E6A">
        <w:rPr>
          <w:rFonts w:ascii="Helvetica" w:eastAsia="Arial Unicode MS" w:hAnsi="Helvetica" w:cs="Arial Unicode MS"/>
          <w:i/>
          <w:iCs/>
          <w:sz w:val="21"/>
          <w:szCs w:val="21"/>
          <w:bdr w:val="none" w:sz="0" w:space="0" w:color="auto" w:frame="1"/>
          <w:shd w:val="clear" w:color="auto" w:fill="F1F1F1"/>
        </w:rPr>
        <w:t>The Avengers</w:t>
      </w:r>
      <w:r w:rsidRPr="00640E6A">
        <w:rPr>
          <w:rFonts w:ascii="Helvetica" w:eastAsia="Arial Unicode MS" w:hAnsi="Helvetica" w:cs="Arial Unicode MS"/>
          <w:sz w:val="21"/>
          <w:szCs w:val="21"/>
          <w:shd w:val="clear" w:color="auto" w:fill="F1F1F1"/>
        </w:rPr>
        <w:t> became the third movie in history to earn $600 million dollars at the box office. The film was well received by fa</w:t>
      </w:r>
      <w:r w:rsidR="00640E6A">
        <w:rPr>
          <w:rFonts w:ascii="Helvetica" w:eastAsia="Arial Unicode MS" w:hAnsi="Helvetica" w:cs="Arial Unicode MS"/>
          <w:sz w:val="21"/>
          <w:szCs w:val="21"/>
          <w:shd w:val="clear" w:color="auto" w:fill="F1F1F1"/>
        </w:rPr>
        <w:t xml:space="preserve">ns and critics alike and </w:t>
      </w:r>
      <w:r w:rsidRPr="00640E6A">
        <w:rPr>
          <w:rFonts w:ascii="Helvetica" w:eastAsia="Arial Unicode MS" w:hAnsi="Helvetica" w:cs="Arial Unicode MS"/>
          <w:sz w:val="21"/>
          <w:szCs w:val="21"/>
          <w:shd w:val="clear" w:color="auto" w:fill="F1F1F1"/>
        </w:rPr>
        <w:t>stood at the apex of a series of superhero movies relea</w:t>
      </w:r>
      <w:r w:rsidR="00640E6A">
        <w:rPr>
          <w:rFonts w:ascii="Helvetica" w:eastAsia="Arial Unicode MS" w:hAnsi="Helvetica" w:cs="Arial Unicode MS"/>
          <w:sz w:val="21"/>
          <w:szCs w:val="21"/>
          <w:shd w:val="clear" w:color="auto" w:fill="F1F1F1"/>
        </w:rPr>
        <w:t>sed in the last decade. The</w:t>
      </w:r>
      <w:r w:rsidRPr="00640E6A">
        <w:rPr>
          <w:rFonts w:ascii="Helvetica" w:eastAsia="Arial Unicode MS" w:hAnsi="Helvetica" w:cs="Arial Unicode MS"/>
          <w:sz w:val="21"/>
          <w:szCs w:val="21"/>
          <w:shd w:val="clear" w:color="auto" w:fill="F1F1F1"/>
        </w:rPr>
        <w:t xml:space="preserve"> appeal of the superhero, as evidenced by this success, has never seemed more powerful than in the years since September 11, a day that floored the likes of Captain America, who wept amidst the rubble with Spider-Man. “Some things are beyond words. </w:t>
      </w:r>
      <w:proofErr w:type="gramStart"/>
      <w:r w:rsidRPr="00640E6A">
        <w:rPr>
          <w:rFonts w:ascii="Helvetica" w:eastAsia="Arial Unicode MS" w:hAnsi="Helvetica" w:cs="Arial Unicode MS"/>
          <w:sz w:val="21"/>
          <w:szCs w:val="21"/>
          <w:shd w:val="clear" w:color="auto" w:fill="F1F1F1"/>
        </w:rPr>
        <w:t>Beyond comprehension.</w:t>
      </w:r>
      <w:proofErr w:type="gramEnd"/>
      <w:r w:rsidRPr="00640E6A">
        <w:rPr>
          <w:rFonts w:ascii="Helvetica" w:eastAsia="Arial Unicode MS" w:hAnsi="Helvetica" w:cs="Arial Unicode MS"/>
          <w:sz w:val="21"/>
          <w:szCs w:val="21"/>
          <w:shd w:val="clear" w:color="auto" w:fill="F1F1F1"/>
        </w:rPr>
        <w:t xml:space="preserve"> </w:t>
      </w:r>
      <w:proofErr w:type="gramStart"/>
      <w:r w:rsidRPr="00640E6A">
        <w:rPr>
          <w:rFonts w:ascii="Helvetica" w:eastAsia="Arial Unicode MS" w:hAnsi="Helvetica" w:cs="Arial Unicode MS"/>
          <w:sz w:val="21"/>
          <w:szCs w:val="21"/>
          <w:shd w:val="clear" w:color="auto" w:fill="F1F1F1"/>
        </w:rPr>
        <w:t>Beyond forgiveness” (</w:t>
      </w:r>
      <w:proofErr w:type="spellStart"/>
      <w:r w:rsidRPr="00640E6A">
        <w:rPr>
          <w:rFonts w:ascii="Helvetica" w:eastAsia="Arial Unicode MS" w:hAnsi="Helvetica" w:cs="Arial Unicode MS"/>
          <w:sz w:val="21"/>
          <w:szCs w:val="21"/>
          <w:shd w:val="clear" w:color="auto" w:fill="F1F1F1"/>
        </w:rPr>
        <w:t>Straczynski</w:t>
      </w:r>
      <w:proofErr w:type="spellEnd"/>
      <w:r w:rsidRPr="00640E6A">
        <w:rPr>
          <w:rFonts w:ascii="Helvetica" w:eastAsia="Arial Unicode MS" w:hAnsi="Helvetica" w:cs="Arial Unicode MS"/>
          <w:sz w:val="21"/>
          <w:szCs w:val="21"/>
          <w:shd w:val="clear" w:color="auto" w:fill="F1F1F1"/>
        </w:rPr>
        <w:t xml:space="preserve">, </w:t>
      </w:r>
      <w:proofErr w:type="spellStart"/>
      <w:r w:rsidRPr="00640E6A">
        <w:rPr>
          <w:rFonts w:ascii="Helvetica" w:eastAsia="Arial Unicode MS" w:hAnsi="Helvetica" w:cs="Arial Unicode MS"/>
          <w:sz w:val="21"/>
          <w:szCs w:val="21"/>
          <w:shd w:val="clear" w:color="auto" w:fill="F1F1F1"/>
        </w:rPr>
        <w:t>Romita</w:t>
      </w:r>
      <w:proofErr w:type="spellEnd"/>
      <w:r w:rsidRPr="00640E6A">
        <w:rPr>
          <w:rFonts w:ascii="Helvetica" w:eastAsia="Arial Unicode MS" w:hAnsi="Helvetica" w:cs="Arial Unicode MS"/>
          <w:sz w:val="21"/>
          <w:szCs w:val="21"/>
          <w:shd w:val="clear" w:color="auto" w:fill="F1F1F1"/>
        </w:rPr>
        <w:t>, and Hanna </w:t>
      </w:r>
      <w:hyperlink r:id="rId6" w:anchor="ref006" w:history="1">
        <w:r w:rsidRPr="00640E6A">
          <w:rPr>
            <w:rFonts w:ascii="Helvetica" w:eastAsia="Arial Unicode MS" w:hAnsi="Helvetica" w:cs="Arial Unicode MS"/>
            <w:sz w:val="21"/>
            <w:szCs w:val="21"/>
            <w:bdr w:val="none" w:sz="0" w:space="0" w:color="auto" w:frame="1"/>
            <w:shd w:val="clear" w:color="auto" w:fill="F1F1F1"/>
          </w:rPr>
          <w:t>2001</w:t>
        </w:r>
      </w:hyperlink>
      <w:r w:rsidRPr="00640E6A">
        <w:rPr>
          <w:rFonts w:ascii="Helvetica" w:eastAsia="Arial Unicode MS" w:hAnsi="Helvetica" w:cs="Arial Unicode MS"/>
          <w:sz w:val="21"/>
          <w:szCs w:val="21"/>
          <w:shd w:val="clear" w:color="auto" w:fill="F1F1F1"/>
        </w:rPr>
        <w:t>, 2–3).</w:t>
      </w:r>
      <w:proofErr w:type="gramEnd"/>
      <w:r w:rsidRPr="00640E6A">
        <w:rPr>
          <w:rFonts w:ascii="Helvetica" w:eastAsia="Arial Unicode MS" w:hAnsi="Helvetica" w:cs="Arial Unicode MS"/>
          <w:sz w:val="21"/>
          <w:szCs w:val="21"/>
          <w:shd w:val="clear" w:color="auto" w:fill="F1F1F1"/>
        </w:rPr>
        <w:t xml:space="preserve"> In this atmosphere of uncertainty, comic book writers struggle to deal with the realization that, whe</w:t>
      </w:r>
      <w:r w:rsidR="00640E6A">
        <w:rPr>
          <w:rFonts w:ascii="Helvetica" w:eastAsia="Arial Unicode MS" w:hAnsi="Helvetica" w:cs="Arial Unicode MS"/>
          <w:sz w:val="21"/>
          <w:szCs w:val="21"/>
          <w:shd w:val="clear" w:color="auto" w:fill="F1F1F1"/>
        </w:rPr>
        <w:t xml:space="preserve">n America needed its heroes </w:t>
      </w:r>
      <w:r w:rsidRPr="00640E6A">
        <w:rPr>
          <w:rFonts w:ascii="Helvetica" w:eastAsia="Arial Unicode MS" w:hAnsi="Helvetica" w:cs="Arial Unicode MS"/>
          <w:sz w:val="21"/>
          <w:szCs w:val="21"/>
          <w:shd w:val="clear" w:color="auto" w:fill="F1F1F1"/>
        </w:rPr>
        <w:t xml:space="preserve">most, they could only stand among the wreckage of the smoldering twin towers with the rest of us and ask </w:t>
      </w:r>
      <w:r w:rsidR="00640E6A" w:rsidRPr="00640E6A">
        <w:rPr>
          <w:rFonts w:ascii="Helvetica" w:eastAsia="Arial Unicode MS" w:hAnsi="Helvetica" w:cs="Arial Unicode MS"/>
          <w:sz w:val="21"/>
          <w:szCs w:val="21"/>
          <w:shd w:val="clear" w:color="auto" w:fill="F1F1F1"/>
        </w:rPr>
        <w:t>“</w:t>
      </w:r>
      <w:r w:rsidRPr="00640E6A">
        <w:rPr>
          <w:rFonts w:ascii="Helvetica" w:eastAsia="Arial Unicode MS" w:hAnsi="Helvetica" w:cs="Arial Unicode MS"/>
          <w:sz w:val="21"/>
          <w:szCs w:val="21"/>
          <w:shd w:val="clear" w:color="auto" w:fill="F1F1F1"/>
        </w:rPr>
        <w:t>why?”</w:t>
      </w:r>
    </w:p>
    <w:p w14:paraId="246DA050" w14:textId="77777777" w:rsidR="00085D16" w:rsidRPr="00F91241" w:rsidRDefault="00085D16"/>
    <w:p w14:paraId="1CABEAC4" w14:textId="1485CF97" w:rsidR="00085D16" w:rsidRPr="00640E6A" w:rsidRDefault="002C281D" w:rsidP="00640E6A">
      <w:pPr>
        <w:pStyle w:val="Heading1"/>
        <w:shd w:val="clear" w:color="auto" w:fill="FFFFFF"/>
        <w:spacing w:before="0"/>
        <w:rPr>
          <w:rFonts w:ascii="Helvetica" w:eastAsia="Times New Roman" w:hAnsi="Helvetica" w:cs="Times New Roman"/>
          <w:bCs w:val="0"/>
          <w:color w:val="auto"/>
          <w:sz w:val="21"/>
          <w:szCs w:val="21"/>
        </w:rPr>
      </w:pPr>
      <w:r w:rsidRPr="00640E6A">
        <w:rPr>
          <w:rFonts w:ascii="Helvetica" w:eastAsia="Times New Roman" w:hAnsi="Helvetica" w:cs="Times New Roman"/>
          <w:bCs w:val="0"/>
          <w:color w:val="auto"/>
          <w:sz w:val="21"/>
          <w:szCs w:val="21"/>
        </w:rPr>
        <w:t xml:space="preserve">Mountain airs, </w:t>
      </w:r>
      <w:proofErr w:type="spellStart"/>
      <w:r w:rsidRPr="00640E6A">
        <w:rPr>
          <w:rFonts w:ascii="Helvetica" w:eastAsia="Times New Roman" w:hAnsi="Helvetica" w:cs="Times New Roman"/>
          <w:bCs w:val="0"/>
          <w:color w:val="auto"/>
          <w:sz w:val="21"/>
          <w:szCs w:val="21"/>
        </w:rPr>
        <w:t>mockingjays</w:t>
      </w:r>
      <w:proofErr w:type="spellEnd"/>
      <w:r w:rsidRPr="00640E6A">
        <w:rPr>
          <w:rFonts w:ascii="Helvetica" w:eastAsia="Times New Roman" w:hAnsi="Helvetica" w:cs="Times New Roman"/>
          <w:bCs w:val="0"/>
          <w:color w:val="auto"/>
          <w:sz w:val="21"/>
          <w:szCs w:val="21"/>
        </w:rPr>
        <w:t xml:space="preserve"> and modernity: Songs and their significance in The Hunger Games</w:t>
      </w:r>
    </w:p>
    <w:p w14:paraId="20E08184" w14:textId="54343674" w:rsidR="002C281D" w:rsidRPr="00F91241" w:rsidRDefault="002C281D" w:rsidP="002C281D">
      <w:pPr>
        <w:rPr>
          <w:rFonts w:ascii="Times" w:eastAsia="Times New Roman" w:hAnsi="Times" w:cs="Times New Roman"/>
          <w:sz w:val="20"/>
          <w:szCs w:val="20"/>
        </w:rPr>
      </w:pPr>
      <w:r w:rsidRPr="00F91241">
        <w:rPr>
          <w:rFonts w:ascii="Helvetica" w:eastAsia="Times New Roman" w:hAnsi="Helvetica" w:cs="Times New Roman"/>
          <w:sz w:val="21"/>
          <w:szCs w:val="21"/>
          <w:shd w:val="clear" w:color="auto" w:fill="FFFFFF"/>
        </w:rPr>
        <w:t xml:space="preserve">Songs play a significant role in the narrative and </w:t>
      </w:r>
      <w:proofErr w:type="spellStart"/>
      <w:r w:rsidRPr="00F91241">
        <w:rPr>
          <w:rFonts w:ascii="Helvetica" w:eastAsia="Times New Roman" w:hAnsi="Helvetica" w:cs="Times New Roman"/>
          <w:sz w:val="21"/>
          <w:szCs w:val="21"/>
          <w:shd w:val="clear" w:color="auto" w:fill="FFFFFF"/>
        </w:rPr>
        <w:t>thematics</w:t>
      </w:r>
      <w:proofErr w:type="spellEnd"/>
      <w:r w:rsidRPr="00F91241">
        <w:rPr>
          <w:rFonts w:ascii="Helvetica" w:eastAsia="Times New Roman" w:hAnsi="Helvetica" w:cs="Times New Roman"/>
          <w:sz w:val="21"/>
          <w:szCs w:val="21"/>
          <w:shd w:val="clear" w:color="auto" w:fill="FFFFFF"/>
        </w:rPr>
        <w:t xml:space="preserve"> of Suzanne Collins's The Hunger Games (2008), its 2012 film adaptation of the same name</w:t>
      </w:r>
      <w:r w:rsidR="00640E6A">
        <w:rPr>
          <w:rFonts w:ascii="Helvetica" w:eastAsia="Times New Roman" w:hAnsi="Helvetica" w:cs="Times New Roman"/>
          <w:sz w:val="21"/>
          <w:szCs w:val="21"/>
          <w:shd w:val="clear" w:color="auto" w:fill="FFFFFF"/>
        </w:rPr>
        <w:t>,</w:t>
      </w:r>
      <w:r w:rsidRPr="00F91241">
        <w:rPr>
          <w:rFonts w:ascii="Helvetica" w:eastAsia="Times New Roman" w:hAnsi="Helvetica" w:cs="Times New Roman"/>
          <w:sz w:val="21"/>
          <w:szCs w:val="21"/>
          <w:shd w:val="clear" w:color="auto" w:fill="FFFFFF"/>
        </w:rPr>
        <w:t xml:space="preserve"> and ancillary media texts released to support the film. One particular diegetic composition, know</w:t>
      </w:r>
      <w:r w:rsidR="00640E6A">
        <w:rPr>
          <w:rFonts w:ascii="Helvetica" w:eastAsia="Times New Roman" w:hAnsi="Helvetica" w:cs="Times New Roman"/>
          <w:sz w:val="21"/>
          <w:szCs w:val="21"/>
          <w:shd w:val="clear" w:color="auto" w:fill="FFFFFF"/>
        </w:rPr>
        <w:t>n as 'The Meadow Song,'</w:t>
      </w:r>
      <w:r w:rsidRPr="00F91241">
        <w:rPr>
          <w:rFonts w:ascii="Helvetica" w:eastAsia="Times New Roman" w:hAnsi="Helvetica" w:cs="Times New Roman"/>
          <w:sz w:val="21"/>
          <w:szCs w:val="21"/>
          <w:shd w:val="clear" w:color="auto" w:fill="FFFFFF"/>
        </w:rPr>
        <w:t xml:space="preserve"> plays an important role in the novel's and film's </w:t>
      </w:r>
      <w:proofErr w:type="spellStart"/>
      <w:r w:rsidRPr="00F91241">
        <w:rPr>
          <w:rFonts w:ascii="Helvetica" w:eastAsia="Times New Roman" w:hAnsi="Helvetica" w:cs="Times New Roman"/>
          <w:sz w:val="21"/>
          <w:szCs w:val="21"/>
          <w:shd w:val="clear" w:color="auto" w:fill="FFFFFF"/>
        </w:rPr>
        <w:t>audioscapes</w:t>
      </w:r>
      <w:proofErr w:type="spellEnd"/>
      <w:r w:rsidRPr="00F91241">
        <w:rPr>
          <w:rFonts w:ascii="Helvetica" w:eastAsia="Times New Roman" w:hAnsi="Helvetica" w:cs="Times New Roman"/>
          <w:sz w:val="21"/>
          <w:szCs w:val="21"/>
          <w:shd w:val="clear" w:color="auto" w:fill="FFFFFF"/>
        </w:rPr>
        <w:t xml:space="preserve">, serving to evoke the complex cultural associations of the Appalachia region that has transitioned into District 12 in The Hunger Games' dystopian future. Ancillary media texts, particularly the </w:t>
      </w:r>
      <w:proofErr w:type="gramStart"/>
      <w:r w:rsidRPr="00F91241">
        <w:rPr>
          <w:rFonts w:ascii="Helvetica" w:eastAsia="Times New Roman" w:hAnsi="Helvetica" w:cs="Times New Roman"/>
          <w:sz w:val="21"/>
          <w:szCs w:val="21"/>
          <w:shd w:val="clear" w:color="auto" w:fill="FFFFFF"/>
        </w:rPr>
        <w:t>film's</w:t>
      </w:r>
      <w:proofErr w:type="gramEnd"/>
      <w:r w:rsidRPr="00F91241">
        <w:rPr>
          <w:rFonts w:ascii="Helvetica" w:eastAsia="Times New Roman" w:hAnsi="Helvetica" w:cs="Times New Roman"/>
          <w:sz w:val="21"/>
          <w:szCs w:val="21"/>
          <w:shd w:val="clear" w:color="auto" w:fill="FFFFFF"/>
        </w:rPr>
        <w:t xml:space="preserve"> lead promotional single, Taylor Swift and The Civil Wars' performance of 'Safe and Sound' (and its accompanying music video), reinforce this connection. Additionally, the melody of 'The Meadow Song' plays a key role in representing the interaction of humans with the bio-engineered woodland arena in which extended combat tournament occurs (particularly through the futuristic conceit of biologically engineered birds that imitate human song). In this manner, songs represent an unusually important thematic element of the early franchise's various media texts, demonstrating how song elements can be closely integrated with plot and </w:t>
      </w:r>
      <w:proofErr w:type="spellStart"/>
      <w:r w:rsidRPr="00F91241">
        <w:rPr>
          <w:rFonts w:ascii="Helvetica" w:eastAsia="Times New Roman" w:hAnsi="Helvetica" w:cs="Times New Roman"/>
          <w:sz w:val="21"/>
          <w:szCs w:val="21"/>
          <w:shd w:val="clear" w:color="auto" w:fill="FFFFFF"/>
        </w:rPr>
        <w:t>thematics</w:t>
      </w:r>
      <w:proofErr w:type="spellEnd"/>
      <w:r w:rsidRPr="00F91241">
        <w:rPr>
          <w:rFonts w:ascii="Helvetica" w:eastAsia="Times New Roman" w:hAnsi="Helvetica" w:cs="Times New Roman"/>
          <w:sz w:val="21"/>
          <w:szCs w:val="21"/>
          <w:shd w:val="clear" w:color="auto" w:fill="FFFFFF"/>
        </w:rPr>
        <w:t>, rather than simply serving as peripheral sonic adornments.</w:t>
      </w:r>
    </w:p>
    <w:p w14:paraId="261A9393" w14:textId="77777777" w:rsidR="002C281D" w:rsidRPr="00F91241" w:rsidRDefault="002C281D"/>
    <w:p w14:paraId="56189DBF" w14:textId="7219E1EC" w:rsidR="002C281D" w:rsidRPr="00640E6A" w:rsidRDefault="00216B90" w:rsidP="00640E6A">
      <w:pPr>
        <w:pStyle w:val="Heading1"/>
        <w:shd w:val="clear" w:color="auto" w:fill="FFFFFF"/>
        <w:spacing w:before="0"/>
        <w:textAlignment w:val="baseline"/>
        <w:rPr>
          <w:rFonts w:ascii="Helvetica" w:eastAsia="Times New Roman" w:hAnsi="Helvetica" w:cs="Arial"/>
          <w:bCs w:val="0"/>
          <w:color w:val="auto"/>
          <w:sz w:val="21"/>
          <w:szCs w:val="21"/>
        </w:rPr>
      </w:pPr>
      <w:r w:rsidRPr="00640E6A">
        <w:rPr>
          <w:rStyle w:val="Emphasis"/>
          <w:rFonts w:ascii="Helvetica" w:eastAsia="Times New Roman" w:hAnsi="Helvetica" w:cs="Arial"/>
          <w:bCs w:val="0"/>
          <w:color w:val="auto"/>
          <w:sz w:val="21"/>
          <w:szCs w:val="21"/>
          <w:bdr w:val="none" w:sz="0" w:space="0" w:color="auto" w:frame="1"/>
        </w:rPr>
        <w:t>Harry Potter</w:t>
      </w:r>
      <w:r w:rsidRPr="00640E6A">
        <w:rPr>
          <w:rStyle w:val="apple-converted-space"/>
          <w:rFonts w:ascii="Helvetica" w:eastAsia="Times New Roman" w:hAnsi="Helvetica" w:cs="Arial"/>
          <w:bCs w:val="0"/>
          <w:color w:val="auto"/>
          <w:sz w:val="21"/>
          <w:szCs w:val="21"/>
        </w:rPr>
        <w:t> </w:t>
      </w:r>
      <w:r w:rsidRPr="00640E6A">
        <w:rPr>
          <w:rFonts w:ascii="Helvetica" w:eastAsia="Times New Roman" w:hAnsi="Helvetica" w:cs="Arial"/>
          <w:bCs w:val="0"/>
          <w:color w:val="auto"/>
          <w:sz w:val="21"/>
          <w:szCs w:val="21"/>
        </w:rPr>
        <w:t xml:space="preserve">and the measures of personality: Extraverted </w:t>
      </w:r>
      <w:proofErr w:type="spellStart"/>
      <w:r w:rsidRPr="00640E6A">
        <w:rPr>
          <w:rFonts w:ascii="Helvetica" w:eastAsia="Times New Roman" w:hAnsi="Helvetica" w:cs="Arial"/>
          <w:bCs w:val="0"/>
          <w:color w:val="auto"/>
          <w:sz w:val="21"/>
          <w:szCs w:val="21"/>
        </w:rPr>
        <w:t>Gryffindors</w:t>
      </w:r>
      <w:proofErr w:type="spellEnd"/>
      <w:r w:rsidRPr="00640E6A">
        <w:rPr>
          <w:rFonts w:ascii="Helvetica" w:eastAsia="Times New Roman" w:hAnsi="Helvetica" w:cs="Arial"/>
          <w:bCs w:val="0"/>
          <w:color w:val="auto"/>
          <w:sz w:val="21"/>
          <w:szCs w:val="21"/>
        </w:rPr>
        <w:t xml:space="preserve">, agreeable </w:t>
      </w:r>
      <w:proofErr w:type="spellStart"/>
      <w:r w:rsidRPr="00640E6A">
        <w:rPr>
          <w:rFonts w:ascii="Helvetica" w:eastAsia="Times New Roman" w:hAnsi="Helvetica" w:cs="Arial"/>
          <w:bCs w:val="0"/>
          <w:color w:val="auto"/>
          <w:sz w:val="21"/>
          <w:szCs w:val="21"/>
        </w:rPr>
        <w:t>Hufflepuffs</w:t>
      </w:r>
      <w:proofErr w:type="spellEnd"/>
      <w:r w:rsidRPr="00640E6A">
        <w:rPr>
          <w:rFonts w:ascii="Helvetica" w:eastAsia="Times New Roman" w:hAnsi="Helvetica" w:cs="Arial"/>
          <w:bCs w:val="0"/>
          <w:color w:val="auto"/>
          <w:sz w:val="21"/>
          <w:szCs w:val="21"/>
        </w:rPr>
        <w:t xml:space="preserve">, clever </w:t>
      </w:r>
      <w:proofErr w:type="spellStart"/>
      <w:r w:rsidRPr="00640E6A">
        <w:rPr>
          <w:rFonts w:ascii="Helvetica" w:eastAsia="Times New Roman" w:hAnsi="Helvetica" w:cs="Arial"/>
          <w:bCs w:val="0"/>
          <w:color w:val="auto"/>
          <w:sz w:val="21"/>
          <w:szCs w:val="21"/>
        </w:rPr>
        <w:t>Ravenclaws</w:t>
      </w:r>
      <w:proofErr w:type="spellEnd"/>
      <w:r w:rsidRPr="00640E6A">
        <w:rPr>
          <w:rFonts w:ascii="Helvetica" w:eastAsia="Times New Roman" w:hAnsi="Helvetica" w:cs="Arial"/>
          <w:bCs w:val="0"/>
          <w:color w:val="auto"/>
          <w:sz w:val="21"/>
          <w:szCs w:val="21"/>
        </w:rPr>
        <w:t xml:space="preserve">, and manipulative </w:t>
      </w:r>
      <w:proofErr w:type="spellStart"/>
      <w:r w:rsidRPr="00640E6A">
        <w:rPr>
          <w:rFonts w:ascii="Helvetica" w:eastAsia="Times New Roman" w:hAnsi="Helvetica" w:cs="Arial"/>
          <w:bCs w:val="0"/>
          <w:color w:val="auto"/>
          <w:sz w:val="21"/>
          <w:szCs w:val="21"/>
        </w:rPr>
        <w:t>Slytherins</w:t>
      </w:r>
      <w:proofErr w:type="spellEnd"/>
    </w:p>
    <w:p w14:paraId="55CC55F3" w14:textId="3E2E30A4" w:rsidR="00216B90" w:rsidRPr="000F513E" w:rsidRDefault="00216B90" w:rsidP="00216B90">
      <w:pPr>
        <w:rPr>
          <w:rFonts w:ascii="Times" w:eastAsia="Times New Roman" w:hAnsi="Times" w:cs="Times New Roman"/>
          <w:sz w:val="20"/>
          <w:szCs w:val="20"/>
        </w:rPr>
      </w:pPr>
      <w:r w:rsidRPr="00640E6A">
        <w:rPr>
          <w:rFonts w:ascii="Helvetica" w:eastAsia="Times New Roman" w:hAnsi="Helvetica" w:cs="Arial"/>
          <w:sz w:val="21"/>
          <w:szCs w:val="21"/>
          <w:shd w:val="clear" w:color="auto" w:fill="FFFFFF"/>
        </w:rPr>
        <w:t>One trait that makes humans unique among animals is our affinity for storytelling (</w:t>
      </w:r>
      <w:hyperlink r:id="rId7" w:anchor="b0060" w:history="1">
        <w:proofErr w:type="spellStart"/>
        <w:r w:rsidRPr="00640E6A">
          <w:rPr>
            <w:rFonts w:ascii="Helvetica" w:eastAsia="Times New Roman" w:hAnsi="Helvetica" w:cs="Arial"/>
            <w:sz w:val="21"/>
            <w:szCs w:val="21"/>
            <w:bdr w:val="none" w:sz="0" w:space="0" w:color="auto" w:frame="1"/>
            <w:shd w:val="clear" w:color="auto" w:fill="FFFFFF"/>
          </w:rPr>
          <w:t>Gottschall</w:t>
        </w:r>
        <w:proofErr w:type="spellEnd"/>
        <w:r w:rsidRPr="00640E6A">
          <w:rPr>
            <w:rFonts w:ascii="Helvetica" w:eastAsia="Times New Roman" w:hAnsi="Helvetica" w:cs="Arial"/>
            <w:sz w:val="21"/>
            <w:szCs w:val="21"/>
            <w:bdr w:val="none" w:sz="0" w:space="0" w:color="auto" w:frame="1"/>
            <w:shd w:val="clear" w:color="auto" w:fill="FFFFFF"/>
          </w:rPr>
          <w:t>, 2012</w:t>
        </w:r>
      </w:hyperlink>
      <w:r w:rsidRPr="00640E6A">
        <w:rPr>
          <w:rFonts w:ascii="Helvetica" w:eastAsia="Times New Roman" w:hAnsi="Helvetica" w:cs="Arial"/>
          <w:sz w:val="21"/>
          <w:szCs w:val="21"/>
          <w:shd w:val="clear" w:color="auto" w:fill="FFFFFF"/>
        </w:rPr>
        <w:t>). Stories permeate modern social life in various forms, incl</w:t>
      </w:r>
      <w:r w:rsidR="00640E6A">
        <w:rPr>
          <w:rFonts w:ascii="Helvetica" w:eastAsia="Times New Roman" w:hAnsi="Helvetica" w:cs="Arial"/>
          <w:sz w:val="21"/>
          <w:szCs w:val="21"/>
          <w:shd w:val="clear" w:color="auto" w:fill="FFFFFF"/>
        </w:rPr>
        <w:t xml:space="preserve">uding novels, movies, and songs, </w:t>
      </w:r>
      <w:r w:rsidRPr="00640E6A">
        <w:rPr>
          <w:rFonts w:ascii="Helvetica" w:eastAsia="Times New Roman" w:hAnsi="Helvetica" w:cs="Arial"/>
          <w:sz w:val="21"/>
          <w:szCs w:val="21"/>
          <w:shd w:val="clear" w:color="auto" w:fill="FFFFFF"/>
        </w:rPr>
        <w:t xml:space="preserve">to name a few. Public figures use story narratives as a powerful persuasion tool and attempt to censor </w:t>
      </w:r>
      <w:r w:rsidR="00640E6A">
        <w:rPr>
          <w:rFonts w:ascii="Helvetica" w:eastAsia="Times New Roman" w:hAnsi="Helvetica" w:cs="Arial"/>
          <w:sz w:val="21"/>
          <w:szCs w:val="21"/>
          <w:shd w:val="clear" w:color="auto" w:fill="FFFFFF"/>
        </w:rPr>
        <w:t>works of fiction for fear of their</w:t>
      </w:r>
      <w:r w:rsidRPr="00640E6A">
        <w:rPr>
          <w:rFonts w:ascii="Helvetica" w:eastAsia="Times New Roman" w:hAnsi="Helvetica" w:cs="Arial"/>
          <w:sz w:val="21"/>
          <w:szCs w:val="21"/>
          <w:shd w:val="clear" w:color="auto" w:fill="FFFFFF"/>
        </w:rPr>
        <w:t xml:space="preserve"> potential influence (</w:t>
      </w:r>
      <w:hyperlink r:id="rId8" w:anchor="b0065" w:history="1">
        <w:r w:rsidRPr="00640E6A">
          <w:rPr>
            <w:rFonts w:ascii="Helvetica" w:eastAsia="Times New Roman" w:hAnsi="Helvetica" w:cs="Arial"/>
            <w:sz w:val="21"/>
            <w:szCs w:val="21"/>
            <w:u w:val="single"/>
            <w:bdr w:val="none" w:sz="0" w:space="0" w:color="auto" w:frame="1"/>
            <w:shd w:val="clear" w:color="auto" w:fill="FFFFFF"/>
          </w:rPr>
          <w:t>Green &amp; Brock, 2000</w:t>
        </w:r>
      </w:hyperlink>
      <w:r w:rsidRPr="00640E6A">
        <w:rPr>
          <w:rFonts w:ascii="Helvetica" w:eastAsia="Times New Roman" w:hAnsi="Helvetica" w:cs="Arial"/>
          <w:sz w:val="21"/>
          <w:szCs w:val="21"/>
          <w:shd w:val="clear" w:color="auto" w:fill="FFFFFF"/>
        </w:rPr>
        <w:t>). In fact, fiction may be a primary source from which people develop beliefs about their world (</w:t>
      </w:r>
      <w:hyperlink r:id="rId9" w:anchor="b0005" w:history="1">
        <w:proofErr w:type="spellStart"/>
        <w:r w:rsidRPr="00640E6A">
          <w:rPr>
            <w:rFonts w:ascii="Helvetica" w:eastAsia="Times New Roman" w:hAnsi="Helvetica" w:cs="Arial"/>
            <w:sz w:val="21"/>
            <w:szCs w:val="21"/>
            <w:bdr w:val="none" w:sz="0" w:space="0" w:color="auto" w:frame="1"/>
            <w:shd w:val="clear" w:color="auto" w:fill="FFFFFF"/>
          </w:rPr>
          <w:t>Appel</w:t>
        </w:r>
        <w:proofErr w:type="spellEnd"/>
        <w:r w:rsidRPr="00640E6A">
          <w:rPr>
            <w:rFonts w:ascii="Helvetica" w:eastAsia="Times New Roman" w:hAnsi="Helvetica" w:cs="Arial"/>
            <w:sz w:val="21"/>
            <w:szCs w:val="21"/>
            <w:bdr w:val="none" w:sz="0" w:space="0" w:color="auto" w:frame="1"/>
            <w:shd w:val="clear" w:color="auto" w:fill="FFFFFF"/>
          </w:rPr>
          <w:t xml:space="preserve"> and Richter, 2007</w:t>
        </w:r>
      </w:hyperlink>
      <w:r w:rsidRPr="00640E6A">
        <w:rPr>
          <w:rFonts w:ascii="Helvetica" w:eastAsia="Times New Roman" w:hAnsi="Helvetica" w:cs="Arial"/>
          <w:sz w:val="21"/>
          <w:szCs w:val="21"/>
          <w:shd w:val="clear" w:color="auto" w:fill="FFFFFF"/>
        </w:rPr>
        <w:t>, </w:t>
      </w:r>
      <w:hyperlink r:id="rId10" w:anchor="b0050" w:history="1">
        <w:proofErr w:type="spellStart"/>
        <w:r w:rsidRPr="00640E6A">
          <w:rPr>
            <w:rFonts w:ascii="Helvetica" w:eastAsia="Times New Roman" w:hAnsi="Helvetica" w:cs="Arial"/>
            <w:sz w:val="21"/>
            <w:szCs w:val="21"/>
            <w:bdr w:val="none" w:sz="0" w:space="0" w:color="auto" w:frame="1"/>
            <w:shd w:val="clear" w:color="auto" w:fill="FFFFFF"/>
          </w:rPr>
          <w:t>Gerrig</w:t>
        </w:r>
        <w:proofErr w:type="spellEnd"/>
        <w:r w:rsidRPr="00640E6A">
          <w:rPr>
            <w:rFonts w:ascii="Helvetica" w:eastAsia="Times New Roman" w:hAnsi="Helvetica" w:cs="Arial"/>
            <w:sz w:val="21"/>
            <w:szCs w:val="21"/>
            <w:bdr w:val="none" w:sz="0" w:space="0" w:color="auto" w:frame="1"/>
            <w:shd w:val="clear" w:color="auto" w:fill="FFFFFF"/>
          </w:rPr>
          <w:t xml:space="preserve"> and Prentice, 1991</w:t>
        </w:r>
      </w:hyperlink>
      <w:r w:rsidRPr="00640E6A">
        <w:rPr>
          <w:rFonts w:ascii="Helvetica" w:eastAsia="Times New Roman" w:hAnsi="Helvetica" w:cs="Arial"/>
          <w:sz w:val="21"/>
          <w:szCs w:val="21"/>
          <w:shd w:val="clear" w:color="auto" w:fill="FFFFFF"/>
        </w:rPr>
        <w:t>, </w:t>
      </w:r>
      <w:hyperlink r:id="rId11" w:anchor="b0065" w:history="1">
        <w:r w:rsidRPr="00640E6A">
          <w:rPr>
            <w:rFonts w:ascii="Helvetica" w:eastAsia="Times New Roman" w:hAnsi="Helvetica" w:cs="Arial"/>
            <w:sz w:val="21"/>
            <w:szCs w:val="21"/>
            <w:bdr w:val="none" w:sz="0" w:space="0" w:color="auto" w:frame="1"/>
            <w:shd w:val="clear" w:color="auto" w:fill="FFFFFF"/>
          </w:rPr>
          <w:t>Green and Brock, 2000</w:t>
        </w:r>
      </w:hyperlink>
      <w:r w:rsidRPr="00640E6A">
        <w:rPr>
          <w:rFonts w:ascii="Helvetica" w:eastAsia="Times New Roman" w:hAnsi="Helvetica" w:cs="Arial"/>
          <w:sz w:val="21"/>
          <w:szCs w:val="21"/>
          <w:shd w:val="clear" w:color="auto" w:fill="FFFFFF"/>
        </w:rPr>
        <w:t>, </w:t>
      </w:r>
      <w:hyperlink r:id="rId12" w:anchor="b0095" w:history="1">
        <w:proofErr w:type="spellStart"/>
        <w:r w:rsidRPr="00640E6A">
          <w:rPr>
            <w:rFonts w:ascii="Helvetica" w:eastAsia="Times New Roman" w:hAnsi="Helvetica" w:cs="Arial"/>
            <w:sz w:val="21"/>
            <w:szCs w:val="21"/>
            <w:bdr w:val="none" w:sz="0" w:space="0" w:color="auto" w:frame="1"/>
            <w:shd w:val="clear" w:color="auto" w:fill="FFFFFF"/>
          </w:rPr>
          <w:t>Mazzocco</w:t>
        </w:r>
        <w:proofErr w:type="spellEnd"/>
        <w:r w:rsidRPr="00640E6A">
          <w:rPr>
            <w:rFonts w:ascii="Helvetica" w:eastAsia="Times New Roman" w:hAnsi="Helvetica" w:cs="Arial"/>
            <w:sz w:val="21"/>
            <w:szCs w:val="21"/>
            <w:bdr w:val="none" w:sz="0" w:space="0" w:color="auto" w:frame="1"/>
            <w:shd w:val="clear" w:color="auto" w:fill="FFFFFF"/>
          </w:rPr>
          <w:t xml:space="preserve"> et al., 2010</w:t>
        </w:r>
      </w:hyperlink>
      <w:r w:rsidRPr="00640E6A">
        <w:rPr>
          <w:rFonts w:ascii="Helvetica" w:eastAsia="Times New Roman" w:hAnsi="Helvetica" w:cs="Arial"/>
          <w:sz w:val="21"/>
          <w:szCs w:val="21"/>
          <w:shd w:val="clear" w:color="auto" w:fill="FFFFFF"/>
        </w:rPr>
        <w:t> and </w:t>
      </w:r>
      <w:hyperlink r:id="rId13" w:anchor="b0115" w:history="1">
        <w:r w:rsidRPr="00640E6A">
          <w:rPr>
            <w:rFonts w:ascii="Helvetica" w:eastAsia="Times New Roman" w:hAnsi="Helvetica" w:cs="Arial"/>
            <w:sz w:val="21"/>
            <w:szCs w:val="21"/>
            <w:bdr w:val="none" w:sz="0" w:space="0" w:color="auto" w:frame="1"/>
            <w:shd w:val="clear" w:color="auto" w:fill="FFFFFF"/>
          </w:rPr>
          <w:t xml:space="preserve">Prentice and </w:t>
        </w:r>
        <w:proofErr w:type="spellStart"/>
        <w:r w:rsidRPr="00640E6A">
          <w:rPr>
            <w:rFonts w:ascii="Helvetica" w:eastAsia="Times New Roman" w:hAnsi="Helvetica" w:cs="Arial"/>
            <w:sz w:val="21"/>
            <w:szCs w:val="21"/>
            <w:bdr w:val="none" w:sz="0" w:space="0" w:color="auto" w:frame="1"/>
            <w:shd w:val="clear" w:color="auto" w:fill="FFFFFF"/>
          </w:rPr>
          <w:t>Gerrig</w:t>
        </w:r>
        <w:proofErr w:type="spellEnd"/>
        <w:r w:rsidRPr="00640E6A">
          <w:rPr>
            <w:rFonts w:ascii="Helvetica" w:eastAsia="Times New Roman" w:hAnsi="Helvetica" w:cs="Arial"/>
            <w:sz w:val="21"/>
            <w:szCs w:val="21"/>
            <w:bdr w:val="none" w:sz="0" w:space="0" w:color="auto" w:frame="1"/>
            <w:shd w:val="clear" w:color="auto" w:fill="FFFFFF"/>
          </w:rPr>
          <w:t>, 1999</w:t>
        </w:r>
      </w:hyperlink>
      <w:r w:rsidRPr="00640E6A">
        <w:rPr>
          <w:rFonts w:ascii="Helvetica" w:eastAsia="Times New Roman" w:hAnsi="Helvetica" w:cs="Arial"/>
          <w:sz w:val="21"/>
          <w:szCs w:val="21"/>
          <w:shd w:val="clear" w:color="auto" w:fill="FFFFFF"/>
        </w:rPr>
        <w:t>). Despite the prominence of fiction, psychologists have largely overlooked the key role it may play in understanding social psychological processes, such as individual differences in personality traits. For example, fiction may function to simulate and explain the personal and social world, and thus convey how we see and understand it (</w:t>
      </w:r>
      <w:hyperlink r:id="rId14" w:anchor="b0090" w:history="1">
        <w:r w:rsidRPr="00640E6A">
          <w:rPr>
            <w:rFonts w:ascii="Helvetica" w:eastAsia="Times New Roman" w:hAnsi="Helvetica" w:cs="Arial"/>
            <w:sz w:val="21"/>
            <w:szCs w:val="21"/>
            <w:bdr w:val="none" w:sz="0" w:space="0" w:color="auto" w:frame="1"/>
            <w:shd w:val="clear" w:color="auto" w:fill="FFFFFF"/>
          </w:rPr>
          <w:t xml:space="preserve">Mar &amp; </w:t>
        </w:r>
        <w:proofErr w:type="spellStart"/>
        <w:r w:rsidRPr="00640E6A">
          <w:rPr>
            <w:rFonts w:ascii="Helvetica" w:eastAsia="Times New Roman" w:hAnsi="Helvetica" w:cs="Arial"/>
            <w:sz w:val="21"/>
            <w:szCs w:val="21"/>
            <w:bdr w:val="none" w:sz="0" w:space="0" w:color="auto" w:frame="1"/>
            <w:shd w:val="clear" w:color="auto" w:fill="FFFFFF"/>
          </w:rPr>
          <w:t>Oatley</w:t>
        </w:r>
        <w:proofErr w:type="spellEnd"/>
        <w:r w:rsidRPr="00640E6A">
          <w:rPr>
            <w:rFonts w:ascii="Helvetica" w:eastAsia="Times New Roman" w:hAnsi="Helvetica" w:cs="Arial"/>
            <w:sz w:val="21"/>
            <w:szCs w:val="21"/>
            <w:bdr w:val="none" w:sz="0" w:space="0" w:color="auto" w:frame="1"/>
            <w:shd w:val="clear" w:color="auto" w:fill="FFFFFF"/>
          </w:rPr>
          <w:t>, 2008</w:t>
        </w:r>
      </w:hyperlink>
      <w:r w:rsidRPr="00640E6A">
        <w:rPr>
          <w:rFonts w:ascii="Helvetica" w:eastAsia="Times New Roman" w:hAnsi="Helvetica" w:cs="Arial"/>
          <w:sz w:val="21"/>
          <w:szCs w:val="21"/>
          <w:shd w:val="clear" w:color="auto" w:fill="FFFFFF"/>
        </w:rPr>
        <w:t xml:space="preserve">). Thus, </w:t>
      </w:r>
      <w:r w:rsidRPr="000F513E">
        <w:rPr>
          <w:rFonts w:ascii="Helvetica" w:eastAsia="Times New Roman" w:hAnsi="Helvetica" w:cs="Arial"/>
          <w:sz w:val="21"/>
          <w:szCs w:val="21"/>
          <w:shd w:val="clear" w:color="auto" w:fill="FFFFFF"/>
        </w:rPr>
        <w:t>fictional stories about how the world </w:t>
      </w:r>
      <w:r w:rsidRPr="000F513E">
        <w:rPr>
          <w:rFonts w:ascii="Helvetica" w:eastAsia="Times New Roman" w:hAnsi="Helvetica" w:cs="Arial"/>
          <w:i/>
          <w:iCs/>
          <w:sz w:val="21"/>
          <w:szCs w:val="21"/>
          <w:bdr w:val="none" w:sz="0" w:space="0" w:color="auto" w:frame="1"/>
          <w:shd w:val="clear" w:color="auto" w:fill="FFFFFF"/>
        </w:rPr>
        <w:t>appears</w:t>
      </w:r>
      <w:r w:rsidRPr="000F513E">
        <w:rPr>
          <w:rFonts w:ascii="Helvetica" w:eastAsia="Times New Roman" w:hAnsi="Helvetica" w:cs="Arial"/>
          <w:sz w:val="21"/>
          <w:szCs w:val="21"/>
          <w:shd w:val="clear" w:color="auto" w:fill="FFFFFF"/>
        </w:rPr>
        <w:t> can influence our </w:t>
      </w:r>
      <w:hyperlink r:id="rId15" w:anchor="200015633" w:history="1">
        <w:r w:rsidRPr="000F513E">
          <w:rPr>
            <w:rFonts w:ascii="Helvetica" w:eastAsia="Times New Roman" w:hAnsi="Helvetica" w:cs="Arial"/>
            <w:sz w:val="21"/>
            <w:szCs w:val="21"/>
            <w:bdr w:val="none" w:sz="0" w:space="0" w:color="auto" w:frame="1"/>
            <w:shd w:val="clear" w:color="auto" w:fill="FFFFFF"/>
          </w:rPr>
          <w:t>perceptions</w:t>
        </w:r>
      </w:hyperlink>
      <w:r w:rsidR="00640E6A" w:rsidRPr="000F513E">
        <w:rPr>
          <w:rFonts w:ascii="Helvetica" w:eastAsia="Times New Roman" w:hAnsi="Helvetica" w:cs="Arial"/>
          <w:sz w:val="21"/>
          <w:szCs w:val="21"/>
          <w:bdr w:val="none" w:sz="0" w:space="0" w:color="auto" w:frame="1"/>
          <w:shd w:val="clear" w:color="auto" w:fill="FFFFFF"/>
        </w:rPr>
        <w:t xml:space="preserve"> </w:t>
      </w:r>
      <w:r w:rsidRPr="000F513E">
        <w:rPr>
          <w:rFonts w:ascii="Helvetica" w:eastAsia="Times New Roman" w:hAnsi="Helvetica" w:cs="Arial"/>
          <w:sz w:val="21"/>
          <w:szCs w:val="21"/>
          <w:shd w:val="clear" w:color="auto" w:fill="FFFFFF"/>
        </w:rPr>
        <w:t>of how the world ostensibly </w:t>
      </w:r>
      <w:r w:rsidRPr="000F513E">
        <w:rPr>
          <w:rFonts w:ascii="Helvetica" w:eastAsia="Times New Roman" w:hAnsi="Helvetica" w:cs="Arial"/>
          <w:i/>
          <w:iCs/>
          <w:sz w:val="21"/>
          <w:szCs w:val="21"/>
          <w:bdr w:val="none" w:sz="0" w:space="0" w:color="auto" w:frame="1"/>
          <w:shd w:val="clear" w:color="auto" w:fill="FFFFFF"/>
        </w:rPr>
        <w:t>is</w:t>
      </w:r>
      <w:r w:rsidRPr="000F513E">
        <w:rPr>
          <w:rFonts w:ascii="Helvetica" w:eastAsia="Times New Roman" w:hAnsi="Helvetica" w:cs="Arial"/>
          <w:sz w:val="21"/>
          <w:szCs w:val="21"/>
          <w:shd w:val="clear" w:color="auto" w:fill="FFFFFF"/>
        </w:rPr>
        <w:t>.</w:t>
      </w:r>
      <w:r w:rsidR="000F513E" w:rsidRPr="000F513E">
        <w:rPr>
          <w:rFonts w:ascii="Helvetica" w:eastAsia="Times New Roman" w:hAnsi="Helvetica" w:cs="Arial"/>
          <w:sz w:val="21"/>
          <w:szCs w:val="21"/>
          <w:shd w:val="clear" w:color="auto" w:fill="FFFFFF"/>
        </w:rPr>
        <w:t xml:space="preserve"> </w:t>
      </w:r>
      <w:r w:rsidR="000F513E" w:rsidRPr="000F513E">
        <w:rPr>
          <w:rFonts w:ascii="Arial" w:eastAsia="Times New Roman" w:hAnsi="Arial" w:cs="Arial"/>
          <w:color w:val="2E2E2E"/>
          <w:sz w:val="21"/>
          <w:szCs w:val="21"/>
          <w:shd w:val="clear" w:color="auto" w:fill="FFFFFF"/>
        </w:rPr>
        <w:t>In the case of </w:t>
      </w:r>
      <w:r w:rsidR="000F513E" w:rsidRPr="000F513E">
        <w:rPr>
          <w:rFonts w:ascii="Arial" w:eastAsia="Times New Roman" w:hAnsi="Arial" w:cs="Arial"/>
          <w:i/>
          <w:iCs/>
          <w:color w:val="2E2E2E"/>
          <w:sz w:val="21"/>
          <w:szCs w:val="21"/>
          <w:bdr w:val="none" w:sz="0" w:space="0" w:color="auto" w:frame="1"/>
          <w:shd w:val="clear" w:color="auto" w:fill="FFFFFF"/>
        </w:rPr>
        <w:t>Harry Potter</w:t>
      </w:r>
      <w:r w:rsidR="000F513E" w:rsidRPr="000F513E">
        <w:rPr>
          <w:rFonts w:ascii="Arial" w:eastAsia="Times New Roman" w:hAnsi="Arial" w:cs="Arial"/>
          <w:color w:val="2E2E2E"/>
          <w:sz w:val="21"/>
          <w:szCs w:val="21"/>
          <w:shd w:val="clear" w:color="auto" w:fill="FFFFFF"/>
        </w:rPr>
        <w:t xml:space="preserve">, </w:t>
      </w:r>
      <w:r w:rsidR="000F513E">
        <w:rPr>
          <w:rFonts w:ascii="Arial" w:eastAsia="Times New Roman" w:hAnsi="Arial" w:cs="Arial"/>
          <w:color w:val="2E2E2E"/>
          <w:sz w:val="21"/>
          <w:szCs w:val="21"/>
          <w:shd w:val="clear" w:color="auto" w:fill="FFFFFF"/>
        </w:rPr>
        <w:t xml:space="preserve">author J.K. </w:t>
      </w:r>
      <w:r w:rsidR="000F513E" w:rsidRPr="000F513E">
        <w:rPr>
          <w:rFonts w:ascii="Arial" w:eastAsia="Times New Roman" w:hAnsi="Arial" w:cs="Arial"/>
          <w:color w:val="2E2E2E"/>
          <w:sz w:val="21"/>
          <w:szCs w:val="21"/>
          <w:shd w:val="clear" w:color="auto" w:fill="FFFFFF"/>
        </w:rPr>
        <w:t>Rowling’s organization of students into school communities or “houses” with particular traits may have influenced the self-views of millions of readers and provided them with fictional communities with which they identify.</w:t>
      </w:r>
    </w:p>
    <w:p w14:paraId="485BCDDE" w14:textId="77777777" w:rsidR="008604EB" w:rsidRPr="00F91241" w:rsidRDefault="008604EB"/>
    <w:p w14:paraId="04F59B76" w14:textId="4CE8A74D" w:rsidR="008604EB" w:rsidRPr="00640E6A" w:rsidRDefault="00640E6A" w:rsidP="00640E6A">
      <w:pPr>
        <w:pStyle w:val="Heading1"/>
        <w:spacing w:before="0"/>
        <w:rPr>
          <w:rFonts w:ascii="Helvetica" w:eastAsia="Times New Roman" w:hAnsi="Helvetica" w:cs="Times New Roman"/>
          <w:color w:val="auto"/>
          <w:sz w:val="21"/>
          <w:szCs w:val="21"/>
        </w:rPr>
      </w:pPr>
      <w:r>
        <w:rPr>
          <w:rFonts w:ascii="Helvetica" w:eastAsia="Times New Roman" w:hAnsi="Helvetica" w:cs="Times New Roman"/>
          <w:color w:val="auto"/>
          <w:sz w:val="21"/>
          <w:szCs w:val="21"/>
        </w:rPr>
        <w:t>What We</w:t>
      </w:r>
      <w:r w:rsidR="008604EB" w:rsidRPr="00640E6A">
        <w:rPr>
          <w:rFonts w:ascii="Helvetica" w:eastAsia="Times New Roman" w:hAnsi="Helvetica" w:cs="Times New Roman"/>
          <w:color w:val="auto"/>
          <w:sz w:val="21"/>
          <w:szCs w:val="21"/>
        </w:rPr>
        <w:t xml:space="preserve"> </w:t>
      </w:r>
      <w:proofErr w:type="spellStart"/>
      <w:r w:rsidR="008604EB" w:rsidRPr="00640E6A">
        <w:rPr>
          <w:rFonts w:ascii="Helvetica" w:eastAsia="Times New Roman" w:hAnsi="Helvetica" w:cs="Times New Roman"/>
          <w:color w:val="auto"/>
          <w:sz w:val="21"/>
          <w:szCs w:val="21"/>
        </w:rPr>
        <w:t>Muggles</w:t>
      </w:r>
      <w:proofErr w:type="spellEnd"/>
      <w:r w:rsidR="008604EB" w:rsidRPr="00640E6A">
        <w:rPr>
          <w:rFonts w:ascii="Helvetica" w:eastAsia="Times New Roman" w:hAnsi="Helvetica" w:cs="Times New Roman"/>
          <w:color w:val="auto"/>
          <w:sz w:val="21"/>
          <w:szCs w:val="21"/>
        </w:rPr>
        <w:t xml:space="preserve"> Can Learn about Teaching from Hogwarts</w:t>
      </w:r>
    </w:p>
    <w:p w14:paraId="1D8432A1" w14:textId="5B7CBC90" w:rsidR="008604EB" w:rsidRPr="000F513E" w:rsidRDefault="008604EB" w:rsidP="000F513E">
      <w:pPr>
        <w:shd w:val="clear" w:color="auto" w:fill="FFFFFF"/>
        <w:spacing w:line="300" w:lineRule="atLeast"/>
        <w:rPr>
          <w:rFonts w:ascii="Helvetica" w:eastAsia="Times New Roman" w:hAnsi="Helvetica" w:cs="Times New Roman"/>
          <w:sz w:val="20"/>
          <w:szCs w:val="20"/>
        </w:rPr>
      </w:pPr>
      <w:r w:rsidRPr="00F91241">
        <w:rPr>
          <w:rFonts w:ascii="Helvetica" w:eastAsia="Times New Roman" w:hAnsi="Helvetica" w:cs="Times New Roman"/>
          <w:sz w:val="20"/>
          <w:szCs w:val="20"/>
        </w:rPr>
        <w:t>Much has been written about Hogwarts School of Witchcraft and Wizardry. Searching the ERIC database for “Harry Potter” yields articles showing that J. K. Rowling has inspired Latin, math, and chemistry teachers, among others.</w:t>
      </w:r>
      <w:r w:rsidR="00640E6A">
        <w:rPr>
          <w:rFonts w:ascii="Helvetica" w:eastAsia="Times New Roman" w:hAnsi="Helvetica" w:cs="Times New Roman"/>
          <w:sz w:val="20"/>
          <w:szCs w:val="20"/>
        </w:rPr>
        <w:t xml:space="preserve"> </w:t>
      </w:r>
      <w:r w:rsidRPr="00F91241">
        <w:rPr>
          <w:rFonts w:ascii="Helvetica" w:eastAsia="Times New Roman" w:hAnsi="Helvetica" w:cs="Times New Roman"/>
          <w:sz w:val="20"/>
          <w:szCs w:val="20"/>
        </w:rPr>
        <w:t xml:space="preserve">As a biologist, I see Hogwarts classes as most similar to my own field. For my dissertation I wish I could have studied magical creatures like </w:t>
      </w:r>
      <w:proofErr w:type="spellStart"/>
      <w:r w:rsidRPr="00F91241">
        <w:rPr>
          <w:rFonts w:ascii="Helvetica" w:eastAsia="Times New Roman" w:hAnsi="Helvetica" w:cs="Times New Roman"/>
          <w:sz w:val="20"/>
          <w:szCs w:val="20"/>
        </w:rPr>
        <w:t>nifflers</w:t>
      </w:r>
      <w:proofErr w:type="spellEnd"/>
      <w:r w:rsidRPr="00F91241">
        <w:rPr>
          <w:rFonts w:ascii="Helvetica" w:eastAsia="Times New Roman" w:hAnsi="Helvetica" w:cs="Times New Roman"/>
          <w:sz w:val="20"/>
          <w:szCs w:val="20"/>
        </w:rPr>
        <w:t xml:space="preserve"> or hippogriffs instead of skunks. But as a teacher at a liberal arts college, I have to face facts: Hogwarts does not live up to my standards for quality instruction. </w:t>
      </w:r>
      <w:proofErr w:type="gramStart"/>
      <w:r w:rsidRPr="00F91241">
        <w:rPr>
          <w:rFonts w:ascii="Helvetica" w:eastAsia="Times New Roman" w:hAnsi="Helvetica" w:cs="Times New Roman"/>
          <w:sz w:val="20"/>
          <w:szCs w:val="20"/>
        </w:rPr>
        <w:t>As </w:t>
      </w:r>
      <w:hyperlink r:id="rId16" w:anchor="CIT0004" w:history="1">
        <w:r w:rsidRPr="00F91241">
          <w:rPr>
            <w:rFonts w:ascii="Helvetica" w:eastAsia="Times New Roman" w:hAnsi="Helvetica" w:cs="Times New Roman"/>
            <w:sz w:val="20"/>
            <w:szCs w:val="20"/>
          </w:rPr>
          <w:t>Dickinson (2006)</w:t>
        </w:r>
      </w:hyperlink>
      <w:r w:rsidRPr="00F91241">
        <w:rPr>
          <w:rFonts w:ascii="Helvetica" w:eastAsia="Times New Roman" w:hAnsi="Helvetica" w:cs="Times New Roman"/>
          <w:sz w:val="20"/>
          <w:szCs w:val="20"/>
        </w:rPr>
        <w:t xml:space="preserve"> has pointed out, most of what the students learn is discovered on their own, either by working on assignments outside </w:t>
      </w:r>
      <w:r w:rsidR="000F513E">
        <w:rPr>
          <w:rFonts w:ascii="Helvetica" w:eastAsia="Times New Roman" w:hAnsi="Helvetica" w:cs="Times New Roman"/>
          <w:sz w:val="20"/>
          <w:szCs w:val="20"/>
        </w:rPr>
        <w:t xml:space="preserve">of </w:t>
      </w:r>
      <w:r w:rsidRPr="00F91241">
        <w:rPr>
          <w:rFonts w:ascii="Helvetica" w:eastAsia="Times New Roman" w:hAnsi="Helvetica" w:cs="Times New Roman"/>
          <w:sz w:val="20"/>
          <w:szCs w:val="20"/>
        </w:rPr>
        <w:t>class or through various adventures</w:t>
      </w:r>
      <w:proofErr w:type="gramEnd"/>
      <w:r w:rsidRPr="00F91241">
        <w:rPr>
          <w:rFonts w:ascii="Helvetica" w:eastAsia="Times New Roman" w:hAnsi="Helvetica" w:cs="Times New Roman"/>
          <w:sz w:val="20"/>
          <w:szCs w:val="20"/>
        </w:rPr>
        <w:t>. Although the three main protagonists, Harry, Hermione, and Ron, turn out to be highly successful wizards, their success is due more to their amazing real-life experiences than to any direct benefits of a Hogwarts education.</w:t>
      </w:r>
    </w:p>
    <w:sectPr w:rsidR="008604EB" w:rsidRPr="000F513E" w:rsidSect="00640E6A">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93"/>
    <w:rsid w:val="00085D16"/>
    <w:rsid w:val="000F513E"/>
    <w:rsid w:val="00216B90"/>
    <w:rsid w:val="002C281D"/>
    <w:rsid w:val="00321986"/>
    <w:rsid w:val="0041774B"/>
    <w:rsid w:val="00640E6A"/>
    <w:rsid w:val="006A7793"/>
    <w:rsid w:val="007F57BE"/>
    <w:rsid w:val="008604EB"/>
    <w:rsid w:val="00923CB2"/>
    <w:rsid w:val="00CC79C1"/>
    <w:rsid w:val="00DE3060"/>
    <w:rsid w:val="00E034AF"/>
    <w:rsid w:val="00F91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EBF0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5D1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085D1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79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A7793"/>
  </w:style>
  <w:style w:type="character" w:styleId="Emphasis">
    <w:name w:val="Emphasis"/>
    <w:basedOn w:val="DefaultParagraphFont"/>
    <w:uiPriority w:val="20"/>
    <w:qFormat/>
    <w:rsid w:val="00085D16"/>
    <w:rPr>
      <w:i/>
      <w:iCs/>
    </w:rPr>
  </w:style>
  <w:style w:type="character" w:styleId="Hyperlink">
    <w:name w:val="Hyperlink"/>
    <w:basedOn w:val="DefaultParagraphFont"/>
    <w:uiPriority w:val="99"/>
    <w:semiHidden/>
    <w:unhideWhenUsed/>
    <w:rsid w:val="00085D16"/>
    <w:rPr>
      <w:color w:val="0000FF"/>
      <w:u w:val="single"/>
    </w:rPr>
  </w:style>
  <w:style w:type="character" w:customStyle="1" w:styleId="Heading3Char">
    <w:name w:val="Heading 3 Char"/>
    <w:basedOn w:val="DefaultParagraphFont"/>
    <w:link w:val="Heading3"/>
    <w:uiPriority w:val="9"/>
    <w:rsid w:val="00085D16"/>
    <w:rPr>
      <w:rFonts w:ascii="Times" w:hAnsi="Times"/>
      <w:b/>
      <w:bCs/>
      <w:sz w:val="27"/>
      <w:szCs w:val="27"/>
    </w:rPr>
  </w:style>
  <w:style w:type="character" w:customStyle="1" w:styleId="Heading1Char">
    <w:name w:val="Heading 1 Char"/>
    <w:basedOn w:val="DefaultParagraphFont"/>
    <w:link w:val="Heading1"/>
    <w:uiPriority w:val="9"/>
    <w:rsid w:val="00085D16"/>
    <w:rPr>
      <w:rFonts w:asciiTheme="majorHAnsi" w:eastAsiaTheme="majorEastAsia" w:hAnsiTheme="majorHAnsi" w:cstheme="majorBidi"/>
      <w:b/>
      <w:bCs/>
      <w:color w:val="345A8A" w:themeColor="accent1" w:themeShade="B5"/>
      <w:sz w:val="32"/>
      <w:szCs w:val="32"/>
    </w:rPr>
  </w:style>
  <w:style w:type="character" w:customStyle="1" w:styleId="referencediv">
    <w:name w:val="referencediv"/>
    <w:basedOn w:val="DefaultParagraphFont"/>
    <w:rsid w:val="008604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5D1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085D1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79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A7793"/>
  </w:style>
  <w:style w:type="character" w:styleId="Emphasis">
    <w:name w:val="Emphasis"/>
    <w:basedOn w:val="DefaultParagraphFont"/>
    <w:uiPriority w:val="20"/>
    <w:qFormat/>
    <w:rsid w:val="00085D16"/>
    <w:rPr>
      <w:i/>
      <w:iCs/>
    </w:rPr>
  </w:style>
  <w:style w:type="character" w:styleId="Hyperlink">
    <w:name w:val="Hyperlink"/>
    <w:basedOn w:val="DefaultParagraphFont"/>
    <w:uiPriority w:val="99"/>
    <w:semiHidden/>
    <w:unhideWhenUsed/>
    <w:rsid w:val="00085D16"/>
    <w:rPr>
      <w:color w:val="0000FF"/>
      <w:u w:val="single"/>
    </w:rPr>
  </w:style>
  <w:style w:type="character" w:customStyle="1" w:styleId="Heading3Char">
    <w:name w:val="Heading 3 Char"/>
    <w:basedOn w:val="DefaultParagraphFont"/>
    <w:link w:val="Heading3"/>
    <w:uiPriority w:val="9"/>
    <w:rsid w:val="00085D16"/>
    <w:rPr>
      <w:rFonts w:ascii="Times" w:hAnsi="Times"/>
      <w:b/>
      <w:bCs/>
      <w:sz w:val="27"/>
      <w:szCs w:val="27"/>
    </w:rPr>
  </w:style>
  <w:style w:type="character" w:customStyle="1" w:styleId="Heading1Char">
    <w:name w:val="Heading 1 Char"/>
    <w:basedOn w:val="DefaultParagraphFont"/>
    <w:link w:val="Heading1"/>
    <w:uiPriority w:val="9"/>
    <w:rsid w:val="00085D16"/>
    <w:rPr>
      <w:rFonts w:asciiTheme="majorHAnsi" w:eastAsiaTheme="majorEastAsia" w:hAnsiTheme="majorHAnsi" w:cstheme="majorBidi"/>
      <w:b/>
      <w:bCs/>
      <w:color w:val="345A8A" w:themeColor="accent1" w:themeShade="B5"/>
      <w:sz w:val="32"/>
      <w:szCs w:val="32"/>
    </w:rPr>
  </w:style>
  <w:style w:type="character" w:customStyle="1" w:styleId="referencediv">
    <w:name w:val="referencediv"/>
    <w:basedOn w:val="DefaultParagraphFont"/>
    <w:rsid w:val="00860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3461">
      <w:bodyDiv w:val="1"/>
      <w:marLeft w:val="0"/>
      <w:marRight w:val="0"/>
      <w:marTop w:val="0"/>
      <w:marBottom w:val="0"/>
      <w:divBdr>
        <w:top w:val="none" w:sz="0" w:space="0" w:color="auto"/>
        <w:left w:val="none" w:sz="0" w:space="0" w:color="auto"/>
        <w:bottom w:val="none" w:sz="0" w:space="0" w:color="auto"/>
        <w:right w:val="none" w:sz="0" w:space="0" w:color="auto"/>
      </w:divBdr>
    </w:div>
    <w:div w:id="162428986">
      <w:bodyDiv w:val="1"/>
      <w:marLeft w:val="0"/>
      <w:marRight w:val="0"/>
      <w:marTop w:val="0"/>
      <w:marBottom w:val="0"/>
      <w:divBdr>
        <w:top w:val="none" w:sz="0" w:space="0" w:color="auto"/>
        <w:left w:val="none" w:sz="0" w:space="0" w:color="auto"/>
        <w:bottom w:val="none" w:sz="0" w:space="0" w:color="auto"/>
        <w:right w:val="none" w:sz="0" w:space="0" w:color="auto"/>
      </w:divBdr>
    </w:div>
    <w:div w:id="216087621">
      <w:bodyDiv w:val="1"/>
      <w:marLeft w:val="0"/>
      <w:marRight w:val="0"/>
      <w:marTop w:val="0"/>
      <w:marBottom w:val="0"/>
      <w:divBdr>
        <w:top w:val="none" w:sz="0" w:space="0" w:color="auto"/>
        <w:left w:val="none" w:sz="0" w:space="0" w:color="auto"/>
        <w:bottom w:val="none" w:sz="0" w:space="0" w:color="auto"/>
        <w:right w:val="none" w:sz="0" w:space="0" w:color="auto"/>
      </w:divBdr>
      <w:divsChild>
        <w:div w:id="1967196988">
          <w:marLeft w:val="-225"/>
          <w:marRight w:val="-225"/>
          <w:marTop w:val="0"/>
          <w:marBottom w:val="0"/>
          <w:divBdr>
            <w:top w:val="none" w:sz="0" w:space="0" w:color="auto"/>
            <w:left w:val="none" w:sz="0" w:space="0" w:color="auto"/>
            <w:bottom w:val="none" w:sz="0" w:space="0" w:color="auto"/>
            <w:right w:val="none" w:sz="0" w:space="0" w:color="auto"/>
          </w:divBdr>
        </w:div>
      </w:divsChild>
    </w:div>
    <w:div w:id="232012847">
      <w:bodyDiv w:val="1"/>
      <w:marLeft w:val="0"/>
      <w:marRight w:val="0"/>
      <w:marTop w:val="0"/>
      <w:marBottom w:val="0"/>
      <w:divBdr>
        <w:top w:val="none" w:sz="0" w:space="0" w:color="auto"/>
        <w:left w:val="none" w:sz="0" w:space="0" w:color="auto"/>
        <w:bottom w:val="none" w:sz="0" w:space="0" w:color="auto"/>
        <w:right w:val="none" w:sz="0" w:space="0" w:color="auto"/>
      </w:divBdr>
    </w:div>
    <w:div w:id="326052416">
      <w:bodyDiv w:val="1"/>
      <w:marLeft w:val="0"/>
      <w:marRight w:val="0"/>
      <w:marTop w:val="0"/>
      <w:marBottom w:val="0"/>
      <w:divBdr>
        <w:top w:val="none" w:sz="0" w:space="0" w:color="auto"/>
        <w:left w:val="none" w:sz="0" w:space="0" w:color="auto"/>
        <w:bottom w:val="none" w:sz="0" w:space="0" w:color="auto"/>
        <w:right w:val="none" w:sz="0" w:space="0" w:color="auto"/>
      </w:divBdr>
    </w:div>
    <w:div w:id="356081181">
      <w:bodyDiv w:val="1"/>
      <w:marLeft w:val="0"/>
      <w:marRight w:val="0"/>
      <w:marTop w:val="0"/>
      <w:marBottom w:val="0"/>
      <w:divBdr>
        <w:top w:val="none" w:sz="0" w:space="0" w:color="auto"/>
        <w:left w:val="none" w:sz="0" w:space="0" w:color="auto"/>
        <w:bottom w:val="none" w:sz="0" w:space="0" w:color="auto"/>
        <w:right w:val="none" w:sz="0" w:space="0" w:color="auto"/>
      </w:divBdr>
    </w:div>
    <w:div w:id="486559577">
      <w:bodyDiv w:val="1"/>
      <w:marLeft w:val="0"/>
      <w:marRight w:val="0"/>
      <w:marTop w:val="0"/>
      <w:marBottom w:val="0"/>
      <w:divBdr>
        <w:top w:val="none" w:sz="0" w:space="0" w:color="auto"/>
        <w:left w:val="none" w:sz="0" w:space="0" w:color="auto"/>
        <w:bottom w:val="none" w:sz="0" w:space="0" w:color="auto"/>
        <w:right w:val="none" w:sz="0" w:space="0" w:color="auto"/>
      </w:divBdr>
      <w:divsChild>
        <w:div w:id="1110704411">
          <w:marLeft w:val="30"/>
          <w:marRight w:val="30"/>
          <w:marTop w:val="105"/>
          <w:marBottom w:val="300"/>
          <w:divBdr>
            <w:top w:val="none" w:sz="0" w:space="0" w:color="auto"/>
            <w:left w:val="none" w:sz="0" w:space="0" w:color="auto"/>
            <w:bottom w:val="none" w:sz="0" w:space="0" w:color="auto"/>
            <w:right w:val="none" w:sz="0" w:space="0" w:color="auto"/>
          </w:divBdr>
        </w:div>
        <w:div w:id="2116049300">
          <w:marLeft w:val="30"/>
          <w:marRight w:val="30"/>
          <w:marTop w:val="105"/>
          <w:marBottom w:val="300"/>
          <w:divBdr>
            <w:top w:val="none" w:sz="0" w:space="0" w:color="auto"/>
            <w:left w:val="none" w:sz="0" w:space="0" w:color="auto"/>
            <w:bottom w:val="none" w:sz="0" w:space="0" w:color="auto"/>
            <w:right w:val="none" w:sz="0" w:space="0" w:color="auto"/>
          </w:divBdr>
        </w:div>
      </w:divsChild>
    </w:div>
    <w:div w:id="753939580">
      <w:bodyDiv w:val="1"/>
      <w:marLeft w:val="0"/>
      <w:marRight w:val="0"/>
      <w:marTop w:val="0"/>
      <w:marBottom w:val="0"/>
      <w:divBdr>
        <w:top w:val="none" w:sz="0" w:space="0" w:color="auto"/>
        <w:left w:val="none" w:sz="0" w:space="0" w:color="auto"/>
        <w:bottom w:val="none" w:sz="0" w:space="0" w:color="auto"/>
        <w:right w:val="none" w:sz="0" w:space="0" w:color="auto"/>
      </w:divBdr>
    </w:div>
    <w:div w:id="1188062552">
      <w:bodyDiv w:val="1"/>
      <w:marLeft w:val="0"/>
      <w:marRight w:val="0"/>
      <w:marTop w:val="0"/>
      <w:marBottom w:val="0"/>
      <w:divBdr>
        <w:top w:val="none" w:sz="0" w:space="0" w:color="auto"/>
        <w:left w:val="none" w:sz="0" w:space="0" w:color="auto"/>
        <w:bottom w:val="none" w:sz="0" w:space="0" w:color="auto"/>
        <w:right w:val="none" w:sz="0" w:space="0" w:color="auto"/>
      </w:divBdr>
    </w:div>
    <w:div w:id="1246694537">
      <w:bodyDiv w:val="1"/>
      <w:marLeft w:val="0"/>
      <w:marRight w:val="0"/>
      <w:marTop w:val="0"/>
      <w:marBottom w:val="0"/>
      <w:divBdr>
        <w:top w:val="none" w:sz="0" w:space="0" w:color="auto"/>
        <w:left w:val="none" w:sz="0" w:space="0" w:color="auto"/>
        <w:bottom w:val="none" w:sz="0" w:space="0" w:color="auto"/>
        <w:right w:val="none" w:sz="0" w:space="0" w:color="auto"/>
      </w:divBdr>
    </w:div>
    <w:div w:id="1457405988">
      <w:bodyDiv w:val="1"/>
      <w:marLeft w:val="0"/>
      <w:marRight w:val="0"/>
      <w:marTop w:val="0"/>
      <w:marBottom w:val="0"/>
      <w:divBdr>
        <w:top w:val="none" w:sz="0" w:space="0" w:color="auto"/>
        <w:left w:val="none" w:sz="0" w:space="0" w:color="auto"/>
        <w:bottom w:val="none" w:sz="0" w:space="0" w:color="auto"/>
        <w:right w:val="none" w:sz="0" w:space="0" w:color="auto"/>
      </w:divBdr>
    </w:div>
    <w:div w:id="1684168908">
      <w:bodyDiv w:val="1"/>
      <w:marLeft w:val="0"/>
      <w:marRight w:val="0"/>
      <w:marTop w:val="0"/>
      <w:marBottom w:val="0"/>
      <w:divBdr>
        <w:top w:val="none" w:sz="0" w:space="0" w:color="auto"/>
        <w:left w:val="none" w:sz="0" w:space="0" w:color="auto"/>
        <w:bottom w:val="none" w:sz="0" w:space="0" w:color="auto"/>
        <w:right w:val="none" w:sz="0" w:space="0" w:color="auto"/>
      </w:divBdr>
    </w:div>
    <w:div w:id="1686252016">
      <w:bodyDiv w:val="1"/>
      <w:marLeft w:val="0"/>
      <w:marRight w:val="0"/>
      <w:marTop w:val="0"/>
      <w:marBottom w:val="0"/>
      <w:divBdr>
        <w:top w:val="none" w:sz="0" w:space="0" w:color="auto"/>
        <w:left w:val="none" w:sz="0" w:space="0" w:color="auto"/>
        <w:bottom w:val="none" w:sz="0" w:space="0" w:color="auto"/>
        <w:right w:val="none" w:sz="0" w:space="0" w:color="auto"/>
      </w:divBdr>
    </w:div>
    <w:div w:id="1715616811">
      <w:bodyDiv w:val="1"/>
      <w:marLeft w:val="0"/>
      <w:marRight w:val="0"/>
      <w:marTop w:val="0"/>
      <w:marBottom w:val="0"/>
      <w:divBdr>
        <w:top w:val="none" w:sz="0" w:space="0" w:color="auto"/>
        <w:left w:val="none" w:sz="0" w:space="0" w:color="auto"/>
        <w:bottom w:val="none" w:sz="0" w:space="0" w:color="auto"/>
        <w:right w:val="none" w:sz="0" w:space="0" w:color="auto"/>
      </w:divBdr>
    </w:div>
    <w:div w:id="1809009066">
      <w:bodyDiv w:val="1"/>
      <w:marLeft w:val="0"/>
      <w:marRight w:val="0"/>
      <w:marTop w:val="0"/>
      <w:marBottom w:val="0"/>
      <w:divBdr>
        <w:top w:val="none" w:sz="0" w:space="0" w:color="auto"/>
        <w:left w:val="none" w:sz="0" w:space="0" w:color="auto"/>
        <w:bottom w:val="none" w:sz="0" w:space="0" w:color="auto"/>
        <w:right w:val="none" w:sz="0" w:space="0" w:color="auto"/>
      </w:divBdr>
    </w:div>
    <w:div w:id="1825315849">
      <w:bodyDiv w:val="1"/>
      <w:marLeft w:val="0"/>
      <w:marRight w:val="0"/>
      <w:marTop w:val="0"/>
      <w:marBottom w:val="0"/>
      <w:divBdr>
        <w:top w:val="none" w:sz="0" w:space="0" w:color="auto"/>
        <w:left w:val="none" w:sz="0" w:space="0" w:color="auto"/>
        <w:bottom w:val="none" w:sz="0" w:space="0" w:color="auto"/>
        <w:right w:val="none" w:sz="0" w:space="0" w:color="auto"/>
      </w:divBdr>
    </w:div>
    <w:div w:id="1978604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iencedirect.com.erl.lib.byu.edu/science/article/pii/S0191886915002615" TargetMode="External"/><Relationship Id="rId12" Type="http://schemas.openxmlformats.org/officeDocument/2006/relationships/hyperlink" Target="http://www.sciencedirect.com.erl.lib.byu.edu/science/article/pii/S0191886915002615" TargetMode="External"/><Relationship Id="rId13" Type="http://schemas.openxmlformats.org/officeDocument/2006/relationships/hyperlink" Target="http://www.sciencedirect.com.erl.lib.byu.edu/science/article/pii/S0191886915002615" TargetMode="External"/><Relationship Id="rId14" Type="http://schemas.openxmlformats.org/officeDocument/2006/relationships/hyperlink" Target="http://www.sciencedirect.com.erl.lib.byu.edu/science/article/pii/S0191886915002615" TargetMode="External"/><Relationship Id="rId15" Type="http://schemas.openxmlformats.org/officeDocument/2006/relationships/hyperlink" Target="http://www.sciencedirect.com.erl.lib.byu.edu/science/article/pii/S0191886915002615" TargetMode="External"/><Relationship Id="rId16" Type="http://schemas.openxmlformats.org/officeDocument/2006/relationships/hyperlink" Target="http://www.tandfonline.com.erl.lib.byu.edu/doi/full/10.1080/00098655.2010.507825"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journals.cambridge.org.erl.lib.byu.edu/action/displayFulltext?type=6&amp;fid=9135961&amp;jid=PSC&amp;volumeId=47&amp;issueId=01&amp;aid=9135960&amp;bodyId=&amp;membershipNumber=&amp;societyETOCSession=&amp;fulltextType=DS&amp;fileId=S1049096513001650" TargetMode="External"/><Relationship Id="rId7" Type="http://schemas.openxmlformats.org/officeDocument/2006/relationships/hyperlink" Target="http://www.sciencedirect.com.erl.lib.byu.edu/science/article/pii/S0191886915002615" TargetMode="External"/><Relationship Id="rId8" Type="http://schemas.openxmlformats.org/officeDocument/2006/relationships/hyperlink" Target="http://www.sciencedirect.com.erl.lib.byu.edu/science/article/pii/S0191886915002615" TargetMode="External"/><Relationship Id="rId9" Type="http://schemas.openxmlformats.org/officeDocument/2006/relationships/hyperlink" Target="http://www.sciencedirect.com.erl.lib.byu.edu/science/article/pii/S0191886915002615" TargetMode="External"/><Relationship Id="rId10" Type="http://schemas.openxmlformats.org/officeDocument/2006/relationships/hyperlink" Target="http://www.sciencedirect.com.erl.lib.byu.edu/science/article/pii/S0191886915002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E3A2D-236D-A54F-99EC-E5E2DA771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1490</Words>
  <Characters>8499</Characters>
  <Application>Microsoft Macintosh Word</Application>
  <DocSecurity>0</DocSecurity>
  <Lines>70</Lines>
  <Paragraphs>19</Paragraphs>
  <ScaleCrop>false</ScaleCrop>
  <Company>Alpine School District</Company>
  <LinksUpToDate>false</LinksUpToDate>
  <CharactersWithSpaces>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Hicken</dc:creator>
  <cp:keywords/>
  <dc:description/>
  <cp:lastModifiedBy>Jackie Hicken</cp:lastModifiedBy>
  <cp:revision>10</cp:revision>
  <dcterms:created xsi:type="dcterms:W3CDTF">2015-11-08T23:21:00Z</dcterms:created>
  <dcterms:modified xsi:type="dcterms:W3CDTF">2015-11-11T00:15:00Z</dcterms:modified>
</cp:coreProperties>
</file>